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pict>
          <v:group style="width:785.8pt;height:75.4pt;mso-position-horizontal-relative:char;mso-position-vertical-relative:line" id="docshapegroup2" coordorigin="0,0" coordsize="15716,1508">
            <v:shape style="position:absolute;left:0;top:0;width:15716;height:1508" id="docshape3" coordorigin="0,0" coordsize="15716,1508" path="m15715,60l15655,60,60,60,0,60,0,754,0,1447,0,1507,60,1507,15655,1507,15715,1507,15715,1447,15715,754,15715,60xm15715,0l15655,0,60,0,0,0,0,60,60,60,15655,60,15715,60,15715,0xe" filled="true" fillcolor="#1d5f76" stroked="false">
              <v:path arrowok="t"/>
              <v:fill type="solid"/>
            </v:shape>
            <v:shape style="position:absolute;left:0;top:0;width:15716;height:1508" type="#_x0000_t202" id="docshape4" filled="false" stroked="false">
              <v:textbox inset="0,0,0,0">
                <w:txbxContent>
                  <w:p>
                    <w:pPr>
                      <w:spacing w:before="80"/>
                      <w:ind w:left="1697" w:right="1698" w:firstLine="0"/>
                      <w:jc w:val="center"/>
                      <w:rPr>
                        <w:rFonts w:ascii="Corbel"/>
                        <w:sz w:val="48"/>
                      </w:rPr>
                    </w:pPr>
                    <w:bookmarkStart w:name="Introduction  More Inclusive Economies: " w:id="1"/>
                    <w:bookmarkEnd w:id="1"/>
                    <w:r>
                      <w:rPr/>
                    </w:r>
                    <w:r>
                      <w:rPr>
                        <w:rFonts w:ascii="Corbel"/>
                        <w:color w:val="FFFFFF"/>
                        <w:spacing w:val="-2"/>
                        <w:sz w:val="48"/>
                      </w:rPr>
                      <w:t>Introduction</w:t>
                    </w:r>
                  </w:p>
                  <w:p>
                    <w:pPr>
                      <w:spacing w:before="89"/>
                      <w:ind w:left="1697" w:right="1699" w:firstLine="0"/>
                      <w:jc w:val="center"/>
                      <w:rPr>
                        <w:rFonts w:ascii="Corbel"/>
                        <w:sz w:val="48"/>
                      </w:rPr>
                    </w:pPr>
                    <w:r>
                      <w:rPr>
                        <w:rFonts w:ascii="Corbel"/>
                        <w:color w:val="FFFFFF"/>
                        <w:sz w:val="48"/>
                      </w:rPr>
                      <w:t>More</w:t>
                    </w:r>
                    <w:r>
                      <w:rPr>
                        <w:rFonts w:ascii="Corbel"/>
                        <w:color w:val="FFFFFF"/>
                        <w:spacing w:val="-6"/>
                        <w:sz w:val="48"/>
                      </w:rPr>
                      <w:t> </w:t>
                    </w:r>
                    <w:r>
                      <w:rPr>
                        <w:rFonts w:ascii="Corbel"/>
                        <w:color w:val="FFFFFF"/>
                        <w:sz w:val="48"/>
                      </w:rPr>
                      <w:t>Inclusive</w:t>
                    </w:r>
                    <w:r>
                      <w:rPr>
                        <w:rFonts w:ascii="Corbel"/>
                        <w:color w:val="FFFFFF"/>
                        <w:spacing w:val="-4"/>
                        <w:sz w:val="48"/>
                      </w:rPr>
                      <w:t> </w:t>
                    </w:r>
                    <w:r>
                      <w:rPr>
                        <w:rFonts w:ascii="Corbel"/>
                        <w:color w:val="FFFFFF"/>
                        <w:sz w:val="48"/>
                      </w:rPr>
                      <w:t>Economies:</w:t>
                    </w:r>
                    <w:r>
                      <w:rPr>
                        <w:rFonts w:ascii="Corbel"/>
                        <w:color w:val="FFFFFF"/>
                        <w:spacing w:val="-3"/>
                        <w:sz w:val="48"/>
                      </w:rPr>
                      <w:t> </w:t>
                    </w:r>
                    <w:r>
                      <w:rPr>
                        <w:rFonts w:ascii="Corbel"/>
                        <w:color w:val="FFFFFF"/>
                        <w:sz w:val="48"/>
                      </w:rPr>
                      <w:t>The</w:t>
                    </w:r>
                    <w:r>
                      <w:rPr>
                        <w:rFonts w:ascii="Corbel"/>
                        <w:color w:val="FFFFFF"/>
                        <w:spacing w:val="-3"/>
                        <w:sz w:val="48"/>
                      </w:rPr>
                      <w:t> </w:t>
                    </w:r>
                    <w:r>
                      <w:rPr>
                        <w:rFonts w:ascii="Corbel"/>
                        <w:color w:val="FFFFFF"/>
                        <w:sz w:val="48"/>
                      </w:rPr>
                      <w:t>need</w:t>
                    </w:r>
                    <w:r>
                      <w:rPr>
                        <w:rFonts w:ascii="Corbel"/>
                        <w:color w:val="FFFFFF"/>
                        <w:spacing w:val="-4"/>
                        <w:sz w:val="48"/>
                      </w:rPr>
                      <w:t> </w:t>
                    </w:r>
                    <w:r>
                      <w:rPr>
                        <w:rFonts w:ascii="Corbel"/>
                        <w:color w:val="FFFFFF"/>
                        <w:sz w:val="48"/>
                      </w:rPr>
                      <w:t>for</w:t>
                    </w:r>
                    <w:r>
                      <w:rPr>
                        <w:rFonts w:ascii="Corbel"/>
                        <w:color w:val="FFFFFF"/>
                        <w:spacing w:val="-2"/>
                        <w:sz w:val="48"/>
                      </w:rPr>
                      <w:t> </w:t>
                    </w:r>
                    <w:r>
                      <w:rPr>
                        <w:rFonts w:ascii="Corbel"/>
                        <w:color w:val="FFFFFF"/>
                        <w:sz w:val="48"/>
                      </w:rPr>
                      <w:t>a</w:t>
                    </w:r>
                    <w:r>
                      <w:rPr>
                        <w:rFonts w:ascii="Corbel"/>
                        <w:color w:val="FFFFFF"/>
                        <w:spacing w:val="-3"/>
                        <w:sz w:val="48"/>
                      </w:rPr>
                      <w:t> </w:t>
                    </w:r>
                    <w:r>
                      <w:rPr>
                        <w:rFonts w:ascii="Corbel"/>
                        <w:color w:val="FFFFFF"/>
                        <w:sz w:val="48"/>
                      </w:rPr>
                      <w:t>Relational</w:t>
                    </w:r>
                    <w:r>
                      <w:rPr>
                        <w:rFonts w:ascii="Corbel"/>
                        <w:color w:val="FFFFFF"/>
                        <w:spacing w:val="-3"/>
                        <w:sz w:val="48"/>
                      </w:rPr>
                      <w:t> </w:t>
                    </w:r>
                    <w:r>
                      <w:rPr>
                        <w:rFonts w:ascii="Corbel"/>
                        <w:color w:val="FFFFFF"/>
                        <w:spacing w:val="-2"/>
                        <w:sz w:val="48"/>
                      </w:rPr>
                      <w:t>Approach</w:t>
                    </w:r>
                  </w:p>
                </w:txbxContent>
              </v:textbox>
              <w10:wrap type="none"/>
            </v:shape>
          </v:group>
        </w:pict>
      </w:r>
      <w:r>
        <w:rPr>
          <w:rFonts w:ascii="Times New Roman"/>
          <w:sz w:val="20"/>
        </w:rPr>
      </w:r>
    </w:p>
    <w:p>
      <w:pPr>
        <w:pStyle w:val="BodyText"/>
        <w:spacing w:before="8"/>
        <w:rPr>
          <w:rFonts w:ascii="Times New Roman"/>
          <w:sz w:val="12"/>
        </w:rPr>
      </w:pPr>
    </w:p>
    <w:p>
      <w:pPr>
        <w:pStyle w:val="BodyText"/>
        <w:spacing w:line="326" w:lineRule="auto" w:before="132"/>
        <w:ind w:left="280"/>
      </w:pPr>
      <w:r>
        <w:rPr>
          <w:w w:val="105"/>
        </w:rPr>
        <w:t>Across</w:t>
      </w:r>
      <w:r>
        <w:rPr>
          <w:spacing w:val="-1"/>
          <w:w w:val="105"/>
        </w:rPr>
        <w:t> </w:t>
      </w:r>
      <w:r>
        <w:rPr>
          <w:w w:val="105"/>
        </w:rPr>
        <w:t>the</w:t>
      </w:r>
      <w:r>
        <w:rPr>
          <w:spacing w:val="-1"/>
          <w:w w:val="105"/>
        </w:rPr>
        <w:t> </w:t>
      </w:r>
      <w:r>
        <w:rPr>
          <w:w w:val="105"/>
        </w:rPr>
        <w:t>globe,</w:t>
      </w:r>
      <w:r>
        <w:rPr>
          <w:spacing w:val="-1"/>
          <w:w w:val="105"/>
        </w:rPr>
        <w:t> </w:t>
      </w:r>
      <w:r>
        <w:rPr>
          <w:w w:val="105"/>
        </w:rPr>
        <w:t>cities</w:t>
      </w:r>
      <w:r>
        <w:rPr>
          <w:spacing w:val="-1"/>
          <w:w w:val="105"/>
        </w:rPr>
        <w:t> </w:t>
      </w:r>
      <w:r>
        <w:rPr>
          <w:w w:val="105"/>
        </w:rPr>
        <w:t>are</w:t>
      </w:r>
      <w:r>
        <w:rPr>
          <w:spacing w:val="-1"/>
          <w:w w:val="105"/>
        </w:rPr>
        <w:t> </w:t>
      </w:r>
      <w:r>
        <w:rPr>
          <w:w w:val="105"/>
        </w:rPr>
        <w:t>increasingly looking</w:t>
      </w:r>
      <w:r>
        <w:rPr>
          <w:spacing w:val="-1"/>
          <w:w w:val="105"/>
        </w:rPr>
        <w:t> </w:t>
      </w:r>
      <w:r>
        <w:rPr>
          <w:w w:val="105"/>
        </w:rPr>
        <w:t>for new ways</w:t>
      </w:r>
      <w:r>
        <w:rPr>
          <w:spacing w:val="-1"/>
          <w:w w:val="105"/>
        </w:rPr>
        <w:t> </w:t>
      </w:r>
      <w:r>
        <w:rPr>
          <w:w w:val="105"/>
        </w:rPr>
        <w:t>of</w:t>
      </w:r>
      <w:r>
        <w:rPr>
          <w:spacing w:val="-2"/>
          <w:w w:val="105"/>
        </w:rPr>
        <w:t> </w:t>
      </w:r>
      <w:r>
        <w:rPr>
          <w:w w:val="105"/>
        </w:rPr>
        <w:t>addressing issues</w:t>
      </w:r>
      <w:r>
        <w:rPr>
          <w:spacing w:val="-1"/>
          <w:w w:val="105"/>
        </w:rPr>
        <w:t> </w:t>
      </w:r>
      <w:r>
        <w:rPr>
          <w:w w:val="105"/>
        </w:rPr>
        <w:t>of inequality</w:t>
      </w:r>
      <w:r>
        <w:rPr>
          <w:spacing w:val="-2"/>
          <w:w w:val="105"/>
        </w:rPr>
        <w:t> </w:t>
      </w:r>
      <w:r>
        <w:rPr>
          <w:w w:val="105"/>
        </w:rPr>
        <w:t>and urban</w:t>
      </w:r>
      <w:r>
        <w:rPr>
          <w:spacing w:val="-2"/>
          <w:w w:val="105"/>
        </w:rPr>
        <w:t> </w:t>
      </w:r>
      <w:r>
        <w:rPr>
          <w:w w:val="105"/>
        </w:rPr>
        <w:t>poverty</w:t>
      </w:r>
      <w:r>
        <w:rPr>
          <w:spacing w:val="-2"/>
          <w:w w:val="105"/>
        </w:rPr>
        <w:t> </w:t>
      </w:r>
      <w:r>
        <w:rPr>
          <w:w w:val="105"/>
        </w:rPr>
        <w:t>by</w:t>
      </w:r>
      <w:r>
        <w:rPr>
          <w:spacing w:val="-2"/>
          <w:w w:val="105"/>
        </w:rPr>
        <w:t> </w:t>
      </w:r>
      <w:r>
        <w:rPr>
          <w:w w:val="105"/>
        </w:rPr>
        <w:t>setting</w:t>
      </w:r>
      <w:r>
        <w:rPr>
          <w:spacing w:val="-1"/>
          <w:w w:val="105"/>
        </w:rPr>
        <w:t> </w:t>
      </w:r>
      <w:r>
        <w:rPr>
          <w:w w:val="105"/>
        </w:rPr>
        <w:t>out to</w:t>
      </w:r>
      <w:r>
        <w:rPr>
          <w:spacing w:val="-2"/>
          <w:w w:val="105"/>
        </w:rPr>
        <w:t> </w:t>
      </w:r>
      <w:r>
        <w:rPr>
          <w:w w:val="105"/>
        </w:rPr>
        <w:t>build more inclusive economies.</w:t>
      </w:r>
    </w:p>
    <w:p>
      <w:pPr>
        <w:pStyle w:val="BodyText"/>
        <w:spacing w:before="201"/>
        <w:ind w:left="280"/>
      </w:pPr>
      <w:r>
        <w:rPr>
          <w:w w:val="105"/>
        </w:rPr>
        <w:t>These</w:t>
      </w:r>
      <w:r>
        <w:rPr>
          <w:spacing w:val="-8"/>
          <w:w w:val="105"/>
        </w:rPr>
        <w:t> </w:t>
      </w:r>
      <w:r>
        <w:rPr>
          <w:w w:val="105"/>
        </w:rPr>
        <w:t>approaches</w:t>
      </w:r>
      <w:r>
        <w:rPr>
          <w:spacing w:val="-7"/>
          <w:w w:val="105"/>
        </w:rPr>
        <w:t> </w:t>
      </w:r>
      <w:r>
        <w:rPr>
          <w:w w:val="105"/>
        </w:rPr>
        <w:t>look</w:t>
      </w:r>
      <w:r>
        <w:rPr>
          <w:spacing w:val="-7"/>
          <w:w w:val="105"/>
        </w:rPr>
        <w:t> </w:t>
      </w:r>
      <w:r>
        <w:rPr>
          <w:w w:val="105"/>
        </w:rPr>
        <w:t>beyond</w:t>
      </w:r>
      <w:r>
        <w:rPr>
          <w:spacing w:val="-7"/>
          <w:w w:val="105"/>
        </w:rPr>
        <w:t> </w:t>
      </w:r>
      <w:r>
        <w:rPr>
          <w:w w:val="105"/>
        </w:rPr>
        <w:t>individualistic,</w:t>
      </w:r>
      <w:r>
        <w:rPr>
          <w:spacing w:val="-7"/>
          <w:w w:val="105"/>
        </w:rPr>
        <w:t> </w:t>
      </w:r>
      <w:r>
        <w:rPr>
          <w:w w:val="105"/>
        </w:rPr>
        <w:t>market</w:t>
      </w:r>
      <w:r>
        <w:rPr>
          <w:spacing w:val="-7"/>
          <w:w w:val="105"/>
        </w:rPr>
        <w:t> </w:t>
      </w:r>
      <w:r>
        <w:rPr>
          <w:w w:val="105"/>
        </w:rPr>
        <w:t>driven</w:t>
      </w:r>
      <w:r>
        <w:rPr>
          <w:spacing w:val="-6"/>
          <w:w w:val="105"/>
        </w:rPr>
        <w:t> </w:t>
      </w:r>
      <w:r>
        <w:rPr>
          <w:w w:val="105"/>
        </w:rPr>
        <w:t>approaches</w:t>
      </w:r>
      <w:r>
        <w:rPr>
          <w:spacing w:val="-7"/>
          <w:w w:val="105"/>
        </w:rPr>
        <w:t> </w:t>
      </w:r>
      <w:r>
        <w:rPr>
          <w:w w:val="105"/>
        </w:rPr>
        <w:t>serving</w:t>
      </w:r>
      <w:r>
        <w:rPr>
          <w:spacing w:val="-7"/>
          <w:w w:val="105"/>
        </w:rPr>
        <w:t> </w:t>
      </w:r>
      <w:r>
        <w:rPr>
          <w:w w:val="105"/>
        </w:rPr>
        <w:t>private</w:t>
      </w:r>
      <w:r>
        <w:rPr>
          <w:spacing w:val="-7"/>
          <w:w w:val="105"/>
        </w:rPr>
        <w:t> </w:t>
      </w:r>
      <w:r>
        <w:rPr>
          <w:spacing w:val="-2"/>
          <w:w w:val="105"/>
        </w:rPr>
        <w:t>concerns.</w:t>
      </w:r>
    </w:p>
    <w:p>
      <w:pPr>
        <w:pStyle w:val="Heading1"/>
        <w:spacing w:line="312" w:lineRule="auto"/>
        <w:ind w:left="280"/>
        <w:rPr>
          <w:rFonts w:ascii="Arial"/>
          <w:b w:val="0"/>
        </w:rPr>
      </w:pPr>
      <w:r>
        <w:rPr/>
        <w:t>A</w:t>
      </w:r>
      <w:r>
        <w:rPr>
          <w:spacing w:val="-4"/>
        </w:rPr>
        <w:t> </w:t>
      </w:r>
      <w:r>
        <w:rPr/>
        <w:t>fundamental</w:t>
      </w:r>
      <w:r>
        <w:rPr>
          <w:spacing w:val="-4"/>
        </w:rPr>
        <w:t> </w:t>
      </w:r>
      <w:r>
        <w:rPr/>
        <w:t>aspect</w:t>
      </w:r>
      <w:r>
        <w:rPr>
          <w:spacing w:val="-4"/>
        </w:rPr>
        <w:t> </w:t>
      </w:r>
      <w:r>
        <w:rPr/>
        <w:t>of</w:t>
      </w:r>
      <w:r>
        <w:rPr>
          <w:spacing w:val="-6"/>
        </w:rPr>
        <w:t> </w:t>
      </w:r>
      <w:r>
        <w:rPr/>
        <w:t>more</w:t>
      </w:r>
      <w:r>
        <w:rPr>
          <w:spacing w:val="-6"/>
        </w:rPr>
        <w:t> </w:t>
      </w:r>
      <w:r>
        <w:rPr/>
        <w:t>inclusive</w:t>
      </w:r>
      <w:r>
        <w:rPr>
          <w:spacing w:val="-6"/>
        </w:rPr>
        <w:t> </w:t>
      </w:r>
      <w:r>
        <w:rPr/>
        <w:t>economic</w:t>
      </w:r>
      <w:r>
        <w:rPr>
          <w:spacing w:val="-4"/>
        </w:rPr>
        <w:t> </w:t>
      </w:r>
      <w:r>
        <w:rPr/>
        <w:t>approaches</w:t>
      </w:r>
      <w:r>
        <w:rPr>
          <w:spacing w:val="-6"/>
        </w:rPr>
        <w:t> </w:t>
      </w:r>
      <w:r>
        <w:rPr/>
        <w:t>is</w:t>
      </w:r>
      <w:r>
        <w:rPr>
          <w:spacing w:val="-6"/>
        </w:rPr>
        <w:t> </w:t>
      </w:r>
      <w:r>
        <w:rPr/>
        <w:t>the</w:t>
      </w:r>
      <w:r>
        <w:rPr>
          <w:spacing w:val="-6"/>
        </w:rPr>
        <w:t> </w:t>
      </w:r>
      <w:r>
        <w:rPr/>
        <w:t>belief</w:t>
      </w:r>
      <w:r>
        <w:rPr>
          <w:spacing w:val="-6"/>
        </w:rPr>
        <w:t> </w:t>
      </w:r>
      <w:r>
        <w:rPr/>
        <w:t>that</w:t>
      </w:r>
      <w:r>
        <w:rPr>
          <w:spacing w:val="-4"/>
        </w:rPr>
        <w:t> </w:t>
      </w:r>
      <w:r>
        <w:rPr/>
        <w:t>a</w:t>
      </w:r>
      <w:r>
        <w:rPr>
          <w:spacing w:val="-4"/>
        </w:rPr>
        <w:t> </w:t>
      </w:r>
      <w:r>
        <w:rPr/>
        <w:t>change</w:t>
      </w:r>
      <w:r>
        <w:rPr>
          <w:spacing w:val="-6"/>
        </w:rPr>
        <w:t> </w:t>
      </w:r>
      <w:r>
        <w:rPr/>
        <w:t>in</w:t>
      </w:r>
      <w:r>
        <w:rPr>
          <w:spacing w:val="-6"/>
        </w:rPr>
        <w:t> </w:t>
      </w:r>
      <w:r>
        <w:rPr/>
        <w:t>relationships</w:t>
      </w:r>
      <w:r>
        <w:rPr>
          <w:spacing w:val="-6"/>
        </w:rPr>
        <w:t> </w:t>
      </w:r>
      <w:r>
        <w:rPr/>
        <w:t>based</w:t>
      </w:r>
      <w:r>
        <w:rPr>
          <w:spacing w:val="-4"/>
        </w:rPr>
        <w:t> </w:t>
      </w:r>
      <w:r>
        <w:rPr/>
        <w:t>on</w:t>
      </w:r>
      <w:r>
        <w:rPr>
          <w:spacing w:val="-6"/>
        </w:rPr>
        <w:t> </w:t>
      </w:r>
      <w:r>
        <w:rPr/>
        <w:t>solidarity</w:t>
      </w:r>
      <w:r>
        <w:rPr>
          <w:spacing w:val="-6"/>
        </w:rPr>
        <w:t> </w:t>
      </w:r>
      <w:r>
        <w:rPr/>
        <w:t>and cooperation is essential in developing sustainable and inclusive economies, cities and city regions</w:t>
      </w:r>
      <w:r>
        <w:rPr>
          <w:rFonts w:ascii="Arial"/>
          <w:b w:val="0"/>
        </w:rPr>
        <w:t>.</w:t>
      </w:r>
    </w:p>
    <w:p>
      <w:pPr>
        <w:spacing w:line="309" w:lineRule="auto" w:before="197"/>
        <w:ind w:left="279" w:right="6421" w:firstLine="0"/>
        <w:jc w:val="left"/>
        <w:rPr>
          <w:sz w:val="24"/>
        </w:rPr>
      </w:pPr>
      <w:r>
        <w:rPr/>
        <w:drawing>
          <wp:anchor distT="0" distB="0" distL="0" distR="0" allowOverlap="1" layoutInCell="1" locked="0" behindDoc="0" simplePos="0" relativeHeight="15729152">
            <wp:simplePos x="0" y="0"/>
            <wp:positionH relativeFrom="page">
              <wp:posOffset>6499860</wp:posOffset>
            </wp:positionH>
            <wp:positionV relativeFrom="paragraph">
              <wp:posOffset>174369</wp:posOffset>
            </wp:positionV>
            <wp:extent cx="3721734" cy="372179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721734" cy="3721796"/>
                    </a:xfrm>
                    <a:prstGeom prst="rect">
                      <a:avLst/>
                    </a:prstGeom>
                  </pic:spPr>
                </pic:pic>
              </a:graphicData>
            </a:graphic>
          </wp:anchor>
        </w:drawing>
      </w:r>
      <w:r>
        <w:rPr>
          <w:sz w:val="24"/>
        </w:rPr>
        <w:t>This suggests that, </w:t>
      </w:r>
      <w:r>
        <w:rPr>
          <w:rFonts w:ascii="Tahoma"/>
          <w:b/>
          <w:sz w:val="24"/>
        </w:rPr>
        <w:t>if we are to move towards more inclusive economic approaches, we also need to rethink our approaches to community engagement, starting by considering what type of </w:t>
      </w:r>
      <w:r>
        <w:rPr>
          <w:rFonts w:ascii="Trebuchet MS"/>
          <w:b/>
          <w:i/>
          <w:sz w:val="24"/>
        </w:rPr>
        <w:t>relationships </w:t>
      </w:r>
      <w:r>
        <w:rPr>
          <w:rFonts w:ascii="Tahoma"/>
          <w:b/>
          <w:sz w:val="24"/>
        </w:rPr>
        <w:t>between communities</w:t>
      </w:r>
      <w:r>
        <w:rPr>
          <w:rFonts w:ascii="Tahoma"/>
          <w:b/>
          <w:spacing w:val="-5"/>
          <w:sz w:val="24"/>
        </w:rPr>
        <w:t> </w:t>
      </w:r>
      <w:r>
        <w:rPr>
          <w:rFonts w:ascii="Tahoma"/>
          <w:b/>
          <w:sz w:val="24"/>
        </w:rPr>
        <w:t>and</w:t>
      </w:r>
      <w:r>
        <w:rPr>
          <w:rFonts w:ascii="Tahoma"/>
          <w:b/>
          <w:spacing w:val="-4"/>
          <w:sz w:val="24"/>
        </w:rPr>
        <w:t> </w:t>
      </w:r>
      <w:r>
        <w:rPr>
          <w:rFonts w:ascii="Tahoma"/>
          <w:b/>
          <w:sz w:val="24"/>
        </w:rPr>
        <w:t>policymakers</w:t>
      </w:r>
      <w:r>
        <w:rPr>
          <w:rFonts w:ascii="Tahoma"/>
          <w:b/>
          <w:spacing w:val="-5"/>
          <w:sz w:val="24"/>
        </w:rPr>
        <w:t> </w:t>
      </w:r>
      <w:r>
        <w:rPr>
          <w:rFonts w:ascii="Tahoma"/>
          <w:b/>
          <w:sz w:val="24"/>
        </w:rPr>
        <w:t>can</w:t>
      </w:r>
      <w:r>
        <w:rPr>
          <w:rFonts w:ascii="Tahoma"/>
          <w:b/>
          <w:spacing w:val="-5"/>
          <w:sz w:val="24"/>
        </w:rPr>
        <w:t> </w:t>
      </w:r>
      <w:r>
        <w:rPr>
          <w:rFonts w:ascii="Tahoma"/>
          <w:b/>
          <w:sz w:val="24"/>
        </w:rPr>
        <w:t>best</w:t>
      </w:r>
      <w:r>
        <w:rPr>
          <w:rFonts w:ascii="Tahoma"/>
          <w:b/>
          <w:spacing w:val="-4"/>
          <w:sz w:val="24"/>
        </w:rPr>
        <w:t> </w:t>
      </w:r>
      <w:r>
        <w:rPr>
          <w:rFonts w:ascii="Tahoma"/>
          <w:b/>
          <w:sz w:val="24"/>
        </w:rPr>
        <w:t>future</w:t>
      </w:r>
      <w:r>
        <w:rPr>
          <w:rFonts w:ascii="Tahoma"/>
          <w:b/>
          <w:spacing w:val="-5"/>
          <w:sz w:val="24"/>
        </w:rPr>
        <w:t> </w:t>
      </w:r>
      <w:r>
        <w:rPr>
          <w:rFonts w:ascii="Tahoma"/>
          <w:b/>
          <w:sz w:val="24"/>
        </w:rPr>
        <w:t>proof</w:t>
      </w:r>
      <w:r>
        <w:rPr>
          <w:rFonts w:ascii="Tahoma"/>
          <w:b/>
          <w:spacing w:val="-5"/>
          <w:sz w:val="24"/>
        </w:rPr>
        <w:t> </w:t>
      </w:r>
      <w:r>
        <w:rPr>
          <w:rFonts w:ascii="Tahoma"/>
          <w:b/>
          <w:sz w:val="24"/>
        </w:rPr>
        <w:t>inclusive</w:t>
      </w:r>
      <w:r>
        <w:rPr>
          <w:rFonts w:ascii="Tahoma"/>
          <w:b/>
          <w:spacing w:val="-5"/>
          <w:sz w:val="24"/>
        </w:rPr>
        <w:t> </w:t>
      </w:r>
      <w:r>
        <w:rPr>
          <w:rFonts w:ascii="Tahoma"/>
          <w:b/>
          <w:sz w:val="24"/>
        </w:rPr>
        <w:t>places</w:t>
      </w:r>
      <w:r>
        <w:rPr>
          <w:rFonts w:ascii="Tahoma"/>
          <w:b/>
          <w:spacing w:val="-5"/>
          <w:sz w:val="24"/>
        </w:rPr>
        <w:t> </w:t>
      </w:r>
      <w:r>
        <w:rPr>
          <w:rFonts w:ascii="Tahoma"/>
          <w:b/>
          <w:sz w:val="24"/>
        </w:rPr>
        <w:t>and </w:t>
      </w:r>
      <w:r>
        <w:rPr>
          <w:rFonts w:ascii="Tahoma"/>
          <w:b/>
          <w:spacing w:val="-2"/>
          <w:sz w:val="24"/>
        </w:rPr>
        <w:t>economies</w:t>
      </w:r>
      <w:r>
        <w:rPr>
          <w:spacing w:val="-2"/>
          <w:sz w:val="24"/>
        </w:rPr>
        <w:t>.</w:t>
      </w:r>
    </w:p>
    <w:p>
      <w:pPr>
        <w:pStyle w:val="BodyText"/>
        <w:spacing w:line="326" w:lineRule="auto" w:before="220"/>
        <w:ind w:left="279" w:right="6421"/>
      </w:pPr>
      <w:r>
        <w:rPr>
          <w:spacing w:val="-2"/>
          <w:w w:val="110"/>
        </w:rPr>
        <w:t>A</w:t>
      </w:r>
      <w:r>
        <w:rPr>
          <w:spacing w:val="-12"/>
          <w:w w:val="110"/>
        </w:rPr>
        <w:t> </w:t>
      </w:r>
      <w:r>
        <w:rPr>
          <w:spacing w:val="-2"/>
          <w:w w:val="110"/>
        </w:rPr>
        <w:t>relational</w:t>
      </w:r>
      <w:r>
        <w:rPr>
          <w:spacing w:val="-12"/>
          <w:w w:val="110"/>
        </w:rPr>
        <w:t> </w:t>
      </w:r>
      <w:r>
        <w:rPr>
          <w:spacing w:val="-2"/>
          <w:w w:val="110"/>
        </w:rPr>
        <w:t>approach</w:t>
      </w:r>
      <w:r>
        <w:rPr>
          <w:spacing w:val="-14"/>
          <w:w w:val="110"/>
        </w:rPr>
        <w:t> </w:t>
      </w:r>
      <w:r>
        <w:rPr>
          <w:spacing w:val="-2"/>
          <w:w w:val="110"/>
        </w:rPr>
        <w:t>to</w:t>
      </w:r>
      <w:r>
        <w:rPr>
          <w:spacing w:val="-13"/>
          <w:w w:val="110"/>
        </w:rPr>
        <w:t> </w:t>
      </w:r>
      <w:r>
        <w:rPr>
          <w:spacing w:val="-2"/>
          <w:w w:val="110"/>
        </w:rPr>
        <w:t>engagement</w:t>
      </w:r>
      <w:r>
        <w:rPr>
          <w:spacing w:val="-12"/>
          <w:w w:val="110"/>
        </w:rPr>
        <w:t> </w:t>
      </w:r>
      <w:r>
        <w:rPr>
          <w:spacing w:val="-2"/>
          <w:w w:val="110"/>
        </w:rPr>
        <w:t>can</w:t>
      </w:r>
      <w:r>
        <w:rPr>
          <w:spacing w:val="-12"/>
          <w:w w:val="110"/>
        </w:rPr>
        <w:t> </w:t>
      </w:r>
      <w:r>
        <w:rPr>
          <w:spacing w:val="-2"/>
          <w:w w:val="110"/>
        </w:rPr>
        <w:t>help.</w:t>
      </w:r>
      <w:r>
        <w:rPr>
          <w:spacing w:val="-13"/>
          <w:w w:val="110"/>
        </w:rPr>
        <w:t> </w:t>
      </w:r>
      <w:r>
        <w:rPr>
          <w:spacing w:val="-2"/>
          <w:w w:val="110"/>
        </w:rPr>
        <w:t>Rather</w:t>
      </w:r>
      <w:r>
        <w:rPr>
          <w:spacing w:val="-12"/>
          <w:w w:val="110"/>
        </w:rPr>
        <w:t> </w:t>
      </w:r>
      <w:r>
        <w:rPr>
          <w:spacing w:val="-2"/>
          <w:w w:val="110"/>
        </w:rPr>
        <w:t>than</w:t>
      </w:r>
      <w:r>
        <w:rPr>
          <w:spacing w:val="-12"/>
          <w:w w:val="110"/>
        </w:rPr>
        <w:t> </w:t>
      </w:r>
      <w:r>
        <w:rPr>
          <w:spacing w:val="-2"/>
          <w:w w:val="110"/>
        </w:rPr>
        <w:t>beginning</w:t>
      </w:r>
      <w:r>
        <w:rPr>
          <w:spacing w:val="-13"/>
          <w:w w:val="110"/>
        </w:rPr>
        <w:t> </w:t>
      </w:r>
      <w:r>
        <w:rPr>
          <w:spacing w:val="-2"/>
          <w:w w:val="110"/>
        </w:rPr>
        <w:t>with</w:t>
      </w:r>
      <w:r>
        <w:rPr>
          <w:spacing w:val="-12"/>
          <w:w w:val="110"/>
        </w:rPr>
        <w:t> </w:t>
      </w:r>
      <w:r>
        <w:rPr>
          <w:spacing w:val="-2"/>
          <w:w w:val="110"/>
        </w:rPr>
        <w:t>an </w:t>
      </w:r>
      <w:r>
        <w:rPr>
          <w:w w:val="105"/>
        </w:rPr>
        <w:t>intervention, a relational approach starts by developing a different power dynamic in working</w:t>
      </w:r>
      <w:r>
        <w:rPr>
          <w:spacing w:val="1"/>
          <w:w w:val="105"/>
        </w:rPr>
        <w:t> </w:t>
      </w:r>
      <w:r>
        <w:rPr>
          <w:w w:val="105"/>
        </w:rPr>
        <w:t>with</w:t>
      </w:r>
      <w:r>
        <w:rPr>
          <w:spacing w:val="3"/>
          <w:w w:val="105"/>
        </w:rPr>
        <w:t> </w:t>
      </w:r>
      <w:r>
        <w:rPr>
          <w:w w:val="105"/>
        </w:rPr>
        <w:t>communities</w:t>
      </w:r>
      <w:r>
        <w:rPr>
          <w:spacing w:val="1"/>
          <w:w w:val="105"/>
        </w:rPr>
        <w:t> </w:t>
      </w:r>
      <w:r>
        <w:rPr>
          <w:w w:val="105"/>
        </w:rPr>
        <w:t>to</w:t>
      </w:r>
      <w:r>
        <w:rPr>
          <w:spacing w:val="1"/>
          <w:w w:val="105"/>
        </w:rPr>
        <w:t> </w:t>
      </w:r>
      <w:r>
        <w:rPr>
          <w:w w:val="105"/>
        </w:rPr>
        <w:t>develop</w:t>
      </w:r>
      <w:r>
        <w:rPr>
          <w:spacing w:val="1"/>
          <w:w w:val="105"/>
        </w:rPr>
        <w:t> </w:t>
      </w:r>
      <w:r>
        <w:rPr>
          <w:w w:val="105"/>
        </w:rPr>
        <w:t>strategic</w:t>
      </w:r>
      <w:r>
        <w:rPr>
          <w:spacing w:val="1"/>
          <w:w w:val="105"/>
        </w:rPr>
        <w:t> </w:t>
      </w:r>
      <w:r>
        <w:rPr>
          <w:w w:val="105"/>
        </w:rPr>
        <w:t>engagement</w:t>
      </w:r>
      <w:r>
        <w:rPr>
          <w:spacing w:val="2"/>
          <w:w w:val="105"/>
        </w:rPr>
        <w:t> </w:t>
      </w:r>
      <w:r>
        <w:rPr>
          <w:w w:val="105"/>
        </w:rPr>
        <w:t>policy</w:t>
      </w:r>
      <w:r>
        <w:rPr>
          <w:spacing w:val="1"/>
          <w:w w:val="105"/>
        </w:rPr>
        <w:t> </w:t>
      </w:r>
      <w:r>
        <w:rPr>
          <w:w w:val="105"/>
        </w:rPr>
        <w:t>and</w:t>
      </w:r>
      <w:r>
        <w:rPr>
          <w:spacing w:val="2"/>
          <w:w w:val="105"/>
        </w:rPr>
        <w:t> </w:t>
      </w:r>
      <w:r>
        <w:rPr>
          <w:spacing w:val="-2"/>
          <w:w w:val="105"/>
        </w:rPr>
        <w:t>practice.</w:t>
      </w:r>
    </w:p>
    <w:p>
      <w:pPr>
        <w:pStyle w:val="BodyText"/>
        <w:rPr>
          <w:sz w:val="32"/>
        </w:rPr>
      </w:pPr>
    </w:p>
    <w:p>
      <w:pPr>
        <w:pStyle w:val="BodyText"/>
        <w:spacing w:before="6"/>
        <w:rPr>
          <w:sz w:val="35"/>
        </w:rPr>
      </w:pPr>
    </w:p>
    <w:p>
      <w:pPr>
        <w:pStyle w:val="BodyText"/>
        <w:ind w:left="279"/>
      </w:pPr>
      <w:r>
        <w:rPr>
          <w:w w:val="105"/>
        </w:rPr>
        <w:t>The</w:t>
      </w:r>
      <w:r>
        <w:rPr>
          <w:spacing w:val="-2"/>
          <w:w w:val="105"/>
        </w:rPr>
        <w:t> </w:t>
      </w:r>
      <w:r>
        <w:rPr>
          <w:w w:val="105"/>
        </w:rPr>
        <w:t>founding</w:t>
      </w:r>
      <w:r>
        <w:rPr>
          <w:spacing w:val="2"/>
          <w:w w:val="105"/>
        </w:rPr>
        <w:t> </w:t>
      </w:r>
      <w:r>
        <w:rPr>
          <w:w w:val="105"/>
        </w:rPr>
        <w:t>principle</w:t>
      </w:r>
      <w:r>
        <w:rPr>
          <w:spacing w:val="1"/>
          <w:w w:val="105"/>
        </w:rPr>
        <w:t> </w:t>
      </w:r>
      <w:r>
        <w:rPr>
          <w:w w:val="105"/>
        </w:rPr>
        <w:t>of</w:t>
      </w:r>
      <w:r>
        <w:rPr>
          <w:spacing w:val="2"/>
          <w:w w:val="105"/>
        </w:rPr>
        <w:t> </w:t>
      </w:r>
      <w:r>
        <w:rPr>
          <w:w w:val="105"/>
        </w:rPr>
        <w:t>this</w:t>
      </w:r>
      <w:r>
        <w:rPr>
          <w:spacing w:val="1"/>
          <w:w w:val="105"/>
        </w:rPr>
        <w:t> </w:t>
      </w:r>
      <w:r>
        <w:rPr>
          <w:w w:val="105"/>
        </w:rPr>
        <w:t>approach is</w:t>
      </w:r>
      <w:r>
        <w:rPr>
          <w:spacing w:val="1"/>
          <w:w w:val="105"/>
        </w:rPr>
        <w:t> </w:t>
      </w:r>
      <w:r>
        <w:rPr>
          <w:spacing w:val="-2"/>
          <w:w w:val="105"/>
        </w:rPr>
        <w:t>that:</w:t>
      </w:r>
    </w:p>
    <w:p>
      <w:pPr>
        <w:pStyle w:val="Heading1"/>
        <w:spacing w:line="271" w:lineRule="auto"/>
        <w:ind w:left="1719" w:right="6421"/>
        <w:rPr>
          <w:rFonts w:ascii="Arial"/>
          <w:b w:val="0"/>
        </w:rPr>
      </w:pPr>
      <w:r>
        <w:rPr/>
        <w:t>relationships matter...engagement, then, should be about creating</w:t>
      </w:r>
      <w:r>
        <w:rPr>
          <w:spacing w:val="-8"/>
        </w:rPr>
        <w:t> </w:t>
      </w:r>
      <w:r>
        <w:rPr/>
        <w:t>the</w:t>
      </w:r>
      <w:r>
        <w:rPr>
          <w:spacing w:val="-9"/>
        </w:rPr>
        <w:t> </w:t>
      </w:r>
      <w:r>
        <w:rPr/>
        <w:t>relationships</w:t>
      </w:r>
      <w:r>
        <w:rPr>
          <w:spacing w:val="-9"/>
        </w:rPr>
        <w:t> </w:t>
      </w:r>
      <w:r>
        <w:rPr/>
        <w:t>that</w:t>
      </w:r>
      <w:r>
        <w:rPr>
          <w:spacing w:val="-8"/>
        </w:rPr>
        <w:t> </w:t>
      </w:r>
      <w:r>
        <w:rPr/>
        <w:t>provide</w:t>
      </w:r>
      <w:r>
        <w:rPr>
          <w:spacing w:val="-10"/>
        </w:rPr>
        <w:t> </w:t>
      </w:r>
      <w:r>
        <w:rPr/>
        <w:t>a</w:t>
      </w:r>
      <w:r>
        <w:rPr>
          <w:spacing w:val="-8"/>
        </w:rPr>
        <w:t> </w:t>
      </w:r>
      <w:r>
        <w:rPr/>
        <w:t>foundation</w:t>
      </w:r>
      <w:r>
        <w:rPr>
          <w:spacing w:val="-9"/>
        </w:rPr>
        <w:t> </w:t>
      </w:r>
      <w:r>
        <w:rPr/>
        <w:t>for</w:t>
      </w:r>
      <w:r>
        <w:rPr>
          <w:spacing w:val="-8"/>
        </w:rPr>
        <w:t> </w:t>
      </w:r>
      <w:r>
        <w:rPr/>
        <w:t>long- term and sustainable change </w:t>
      </w:r>
      <w:r>
        <w:rPr>
          <w:rFonts w:ascii="Arial"/>
          <w:b w:val="0"/>
        </w:rPr>
        <w:t>(Warren, 2009, p.2248).</w:t>
      </w:r>
    </w:p>
    <w:p>
      <w:pPr>
        <w:spacing w:after="0" w:line="271" w:lineRule="auto"/>
        <w:rPr>
          <w:rFonts w:ascii="Arial"/>
        </w:rPr>
        <w:sectPr>
          <w:footerReference w:type="default" r:id="rId5"/>
          <w:type w:val="continuous"/>
          <w:pgSz w:w="16820" w:h="11910" w:orient="landscape"/>
          <w:pgMar w:footer="345" w:header="0" w:top="720" w:bottom="540" w:left="440" w:right="440"/>
          <w:pgNumType w:start="2"/>
        </w:sectPr>
      </w:pPr>
    </w:p>
    <w:p>
      <w:pPr>
        <w:pStyle w:val="BodyText"/>
        <w:ind w:left="110"/>
        <w:rPr>
          <w:sz w:val="20"/>
        </w:rPr>
      </w:pPr>
      <w:r>
        <w:rPr>
          <w:sz w:val="20"/>
        </w:rPr>
        <w:pict>
          <v:group style="width:785.8pt;height:75.4pt;mso-position-horizontal-relative:char;mso-position-vertical-relative:line" id="docshapegroup5" coordorigin="0,0" coordsize="15716,1508">
            <v:shape style="position:absolute;left:0;top:0;width:15716;height:1508" id="docshape6" coordorigin="0,0" coordsize="15716,1508" path="m15715,60l15655,60,60,60,0,60,0,754,0,1447,0,1507,60,1507,15655,1507,15715,1507,15715,1447,15715,754,15715,60xm15715,0l15655,0,60,0,0,0,0,60,60,60,15655,60,15715,60,15715,0xe" filled="true" fillcolor="#1d5f76" stroked="false">
              <v:path arrowok="t"/>
              <v:fill type="solid"/>
            </v:shape>
            <v:shape style="position:absolute;left:0;top:0;width:15716;height:1508" type="#_x0000_t202" id="docshape7" filled="false" stroked="false">
              <v:textbox inset="0,0,0,0">
                <w:txbxContent>
                  <w:p>
                    <w:pPr>
                      <w:spacing w:line="276" w:lineRule="auto" w:before="80"/>
                      <w:ind w:left="5947" w:right="5947" w:hanging="1"/>
                      <w:jc w:val="center"/>
                      <w:rPr>
                        <w:rFonts w:ascii="Corbel"/>
                        <w:sz w:val="48"/>
                      </w:rPr>
                    </w:pPr>
                    <w:bookmarkStart w:name="Relational Theory 1: Relational Goods" w:id="2"/>
                    <w:bookmarkEnd w:id="2"/>
                    <w:r>
                      <w:rPr/>
                    </w:r>
                    <w:r>
                      <w:rPr>
                        <w:rFonts w:ascii="Corbel"/>
                        <w:color w:val="FFFFFF"/>
                        <w:sz w:val="48"/>
                      </w:rPr>
                      <w:t>Relational Theory 1:</w:t>
                    </w:r>
                    <w:r>
                      <w:rPr>
                        <w:rFonts w:ascii="Corbel"/>
                        <w:color w:val="FFFFFF"/>
                        <w:spacing w:val="-19"/>
                        <w:sz w:val="48"/>
                      </w:rPr>
                      <w:t> </w:t>
                    </w:r>
                    <w:r>
                      <w:rPr>
                        <w:rFonts w:ascii="Corbel"/>
                        <w:color w:val="FFFFFF"/>
                        <w:sz w:val="48"/>
                      </w:rPr>
                      <w:t>Relational</w:t>
                    </w:r>
                    <w:r>
                      <w:rPr>
                        <w:rFonts w:ascii="Corbel"/>
                        <w:color w:val="FFFFFF"/>
                        <w:spacing w:val="-20"/>
                        <w:sz w:val="48"/>
                      </w:rPr>
                      <w:t> </w:t>
                    </w:r>
                    <w:r>
                      <w:rPr>
                        <w:rFonts w:ascii="Corbel"/>
                        <w:color w:val="FFFFFF"/>
                        <w:sz w:val="48"/>
                      </w:rPr>
                      <w:t>Goods</w:t>
                    </w:r>
                  </w:p>
                </w:txbxContent>
              </v:textbox>
              <w10:wrap type="none"/>
            </v:shape>
          </v:group>
        </w:pict>
      </w:r>
      <w:r>
        <w:rPr>
          <w:sz w:val="20"/>
        </w:rPr>
      </w:r>
    </w:p>
    <w:p>
      <w:pPr>
        <w:pStyle w:val="BodyText"/>
        <w:spacing w:before="8"/>
        <w:rPr>
          <w:sz w:val="12"/>
        </w:rPr>
      </w:pPr>
    </w:p>
    <w:p>
      <w:pPr>
        <w:pStyle w:val="BodyText"/>
        <w:spacing w:line="316" w:lineRule="auto" w:before="117"/>
        <w:ind w:left="280" w:right="918"/>
      </w:pPr>
      <w:r>
        <w:rPr>
          <w:w w:val="105"/>
        </w:rPr>
        <w:t>Relational</w:t>
      </w:r>
      <w:r>
        <w:rPr>
          <w:spacing w:val="-12"/>
          <w:w w:val="105"/>
        </w:rPr>
        <w:t> </w:t>
      </w:r>
      <w:r>
        <w:rPr>
          <w:w w:val="105"/>
        </w:rPr>
        <w:t>theory</w:t>
      </w:r>
      <w:r>
        <w:rPr>
          <w:spacing w:val="-13"/>
          <w:w w:val="105"/>
        </w:rPr>
        <w:t> </w:t>
      </w:r>
      <w:r>
        <w:rPr>
          <w:w w:val="105"/>
        </w:rPr>
        <w:t>focuses</w:t>
      </w:r>
      <w:r>
        <w:rPr>
          <w:spacing w:val="-12"/>
          <w:w w:val="105"/>
        </w:rPr>
        <w:t> </w:t>
      </w:r>
      <w:r>
        <w:rPr>
          <w:w w:val="105"/>
        </w:rPr>
        <w:t>on</w:t>
      </w:r>
      <w:r>
        <w:rPr>
          <w:spacing w:val="-12"/>
          <w:w w:val="105"/>
        </w:rPr>
        <w:t> </w:t>
      </w:r>
      <w:r>
        <w:rPr>
          <w:w w:val="105"/>
        </w:rPr>
        <w:t>how</w:t>
      </w:r>
      <w:r>
        <w:rPr>
          <w:spacing w:val="-11"/>
          <w:w w:val="105"/>
        </w:rPr>
        <w:t> </w:t>
      </w:r>
      <w:r>
        <w:rPr>
          <w:w w:val="105"/>
        </w:rPr>
        <w:t>relationships</w:t>
      </w:r>
      <w:r>
        <w:rPr>
          <w:spacing w:val="-12"/>
          <w:w w:val="105"/>
        </w:rPr>
        <w:t> </w:t>
      </w:r>
      <w:r>
        <w:rPr>
          <w:w w:val="105"/>
        </w:rPr>
        <w:t>can</w:t>
      </w:r>
      <w:r>
        <w:rPr>
          <w:spacing w:val="-11"/>
          <w:w w:val="105"/>
        </w:rPr>
        <w:t> </w:t>
      </w:r>
      <w:r>
        <w:rPr>
          <w:w w:val="105"/>
        </w:rPr>
        <w:t>be</w:t>
      </w:r>
      <w:r>
        <w:rPr>
          <w:spacing w:val="-12"/>
          <w:w w:val="105"/>
        </w:rPr>
        <w:t> </w:t>
      </w:r>
      <w:r>
        <w:rPr>
          <w:w w:val="105"/>
        </w:rPr>
        <w:t>established</w:t>
      </w:r>
      <w:r>
        <w:rPr>
          <w:spacing w:val="-11"/>
          <w:w w:val="105"/>
        </w:rPr>
        <w:t> </w:t>
      </w:r>
      <w:r>
        <w:rPr>
          <w:w w:val="105"/>
        </w:rPr>
        <w:t>to</w:t>
      </w:r>
      <w:r>
        <w:rPr>
          <w:spacing w:val="-12"/>
          <w:w w:val="105"/>
        </w:rPr>
        <w:t> </w:t>
      </w:r>
      <w:r>
        <w:rPr>
          <w:w w:val="105"/>
        </w:rPr>
        <w:t>generate</w:t>
      </w:r>
      <w:r>
        <w:rPr>
          <w:spacing w:val="-12"/>
          <w:w w:val="105"/>
        </w:rPr>
        <w:t> </w:t>
      </w:r>
      <w:r>
        <w:rPr>
          <w:w w:val="105"/>
        </w:rPr>
        <w:t>the</w:t>
      </w:r>
      <w:r>
        <w:rPr>
          <w:spacing w:val="-12"/>
          <w:w w:val="105"/>
        </w:rPr>
        <w:t> </w:t>
      </w:r>
      <w:r>
        <w:rPr>
          <w:w w:val="105"/>
        </w:rPr>
        <w:t>‘relational</w:t>
      </w:r>
      <w:r>
        <w:rPr>
          <w:spacing w:val="-11"/>
          <w:w w:val="105"/>
        </w:rPr>
        <w:t> </w:t>
      </w:r>
      <w:r>
        <w:rPr>
          <w:w w:val="105"/>
        </w:rPr>
        <w:t>goods’</w:t>
      </w:r>
      <w:r>
        <w:rPr>
          <w:spacing w:val="-12"/>
          <w:w w:val="105"/>
        </w:rPr>
        <w:t> </w:t>
      </w:r>
      <w:r>
        <w:rPr>
          <w:w w:val="105"/>
        </w:rPr>
        <w:t>(such</w:t>
      </w:r>
      <w:r>
        <w:rPr>
          <w:spacing w:val="-11"/>
          <w:w w:val="105"/>
        </w:rPr>
        <w:t> </w:t>
      </w:r>
      <w:r>
        <w:rPr>
          <w:w w:val="105"/>
        </w:rPr>
        <w:t>as</w:t>
      </w:r>
      <w:r>
        <w:rPr>
          <w:spacing w:val="-12"/>
          <w:w w:val="105"/>
        </w:rPr>
        <w:t> </w:t>
      </w:r>
      <w:r>
        <w:rPr>
          <w:rFonts w:ascii="Tahoma" w:hAnsi="Tahoma"/>
          <w:b/>
          <w:w w:val="105"/>
        </w:rPr>
        <w:t>interpersonal</w:t>
      </w:r>
      <w:r>
        <w:rPr>
          <w:rFonts w:ascii="Tahoma" w:hAnsi="Tahoma"/>
          <w:b/>
          <w:spacing w:val="-15"/>
          <w:w w:val="105"/>
        </w:rPr>
        <w:t> </w:t>
      </w:r>
      <w:r>
        <w:rPr>
          <w:rFonts w:ascii="Tahoma" w:hAnsi="Tahoma"/>
          <w:b/>
          <w:w w:val="105"/>
        </w:rPr>
        <w:t>trust, emotional</w:t>
      </w:r>
      <w:r>
        <w:rPr>
          <w:rFonts w:ascii="Tahoma" w:hAnsi="Tahoma"/>
          <w:b/>
          <w:spacing w:val="-7"/>
          <w:w w:val="105"/>
        </w:rPr>
        <w:t> </w:t>
      </w:r>
      <w:r>
        <w:rPr>
          <w:rFonts w:ascii="Tahoma" w:hAnsi="Tahoma"/>
          <w:b/>
          <w:w w:val="105"/>
        </w:rPr>
        <w:t>support,</w:t>
      </w:r>
      <w:r>
        <w:rPr>
          <w:rFonts w:ascii="Tahoma" w:hAnsi="Tahoma"/>
          <w:b/>
          <w:spacing w:val="-10"/>
          <w:w w:val="105"/>
        </w:rPr>
        <w:t> </w:t>
      </w:r>
      <w:r>
        <w:rPr>
          <w:rFonts w:ascii="Tahoma" w:hAnsi="Tahoma"/>
          <w:b/>
          <w:w w:val="105"/>
        </w:rPr>
        <w:t>care</w:t>
      </w:r>
      <w:r>
        <w:rPr>
          <w:rFonts w:ascii="Tahoma" w:hAnsi="Tahoma"/>
          <w:b/>
          <w:spacing w:val="-9"/>
          <w:w w:val="105"/>
        </w:rPr>
        <w:t> </w:t>
      </w:r>
      <w:r>
        <w:rPr>
          <w:rFonts w:ascii="Tahoma" w:hAnsi="Tahoma"/>
          <w:b/>
          <w:w w:val="105"/>
        </w:rPr>
        <w:t>and</w:t>
      </w:r>
      <w:r>
        <w:rPr>
          <w:rFonts w:ascii="Tahoma" w:hAnsi="Tahoma"/>
          <w:b/>
          <w:spacing w:val="-7"/>
          <w:w w:val="105"/>
        </w:rPr>
        <w:t> </w:t>
      </w:r>
      <w:r>
        <w:rPr>
          <w:rFonts w:ascii="Tahoma" w:hAnsi="Tahoma"/>
          <w:b/>
          <w:w w:val="105"/>
        </w:rPr>
        <w:t>social</w:t>
      </w:r>
      <w:r>
        <w:rPr>
          <w:rFonts w:ascii="Tahoma" w:hAnsi="Tahoma"/>
          <w:b/>
          <w:spacing w:val="-7"/>
          <w:w w:val="105"/>
        </w:rPr>
        <w:t> </w:t>
      </w:r>
      <w:r>
        <w:rPr>
          <w:rFonts w:ascii="Tahoma" w:hAnsi="Tahoma"/>
          <w:b/>
          <w:w w:val="105"/>
        </w:rPr>
        <w:t>influence</w:t>
      </w:r>
      <w:r>
        <w:rPr>
          <w:w w:val="105"/>
        </w:rPr>
        <w:t>)</w:t>
      </w:r>
      <w:r>
        <w:rPr>
          <w:spacing w:val="-4"/>
          <w:w w:val="105"/>
        </w:rPr>
        <w:t> </w:t>
      </w:r>
      <w:r>
        <w:rPr>
          <w:w w:val="105"/>
        </w:rPr>
        <w:t>(Cordelli,</w:t>
      </w:r>
      <w:r>
        <w:rPr>
          <w:spacing w:val="-5"/>
          <w:w w:val="105"/>
        </w:rPr>
        <w:t> </w:t>
      </w:r>
      <w:r>
        <w:rPr>
          <w:w w:val="105"/>
        </w:rPr>
        <w:t>2015)</w:t>
      </w:r>
      <w:r>
        <w:rPr>
          <w:spacing w:val="-3"/>
          <w:w w:val="105"/>
        </w:rPr>
        <w:t> </w:t>
      </w:r>
      <w:r>
        <w:rPr>
          <w:w w:val="105"/>
        </w:rPr>
        <w:t>that</w:t>
      </w:r>
      <w:r>
        <w:rPr>
          <w:spacing w:val="-3"/>
          <w:w w:val="105"/>
        </w:rPr>
        <w:t> </w:t>
      </w:r>
      <w:r>
        <w:rPr>
          <w:w w:val="105"/>
        </w:rPr>
        <w:t>are</w:t>
      </w:r>
      <w:r>
        <w:rPr>
          <w:spacing w:val="-4"/>
          <w:w w:val="105"/>
        </w:rPr>
        <w:t> </w:t>
      </w:r>
      <w:r>
        <w:rPr>
          <w:w w:val="105"/>
        </w:rPr>
        <w:t>required</w:t>
      </w:r>
      <w:r>
        <w:rPr>
          <w:spacing w:val="-3"/>
          <w:w w:val="105"/>
        </w:rPr>
        <w:t> </w:t>
      </w:r>
      <w:r>
        <w:rPr>
          <w:w w:val="105"/>
        </w:rPr>
        <w:t>if</w:t>
      </w:r>
      <w:r>
        <w:rPr>
          <w:spacing w:val="-5"/>
          <w:w w:val="105"/>
        </w:rPr>
        <w:t> </w:t>
      </w:r>
      <w:r>
        <w:rPr>
          <w:w w:val="105"/>
        </w:rPr>
        <w:t>there</w:t>
      </w:r>
      <w:r>
        <w:rPr>
          <w:spacing w:val="-4"/>
          <w:w w:val="105"/>
        </w:rPr>
        <w:t> </w:t>
      </w:r>
      <w:r>
        <w:rPr>
          <w:w w:val="105"/>
        </w:rPr>
        <w:t>is</w:t>
      </w:r>
      <w:r>
        <w:rPr>
          <w:spacing w:val="-4"/>
          <w:w w:val="105"/>
        </w:rPr>
        <w:t> </w:t>
      </w:r>
      <w:r>
        <w:rPr>
          <w:w w:val="105"/>
        </w:rPr>
        <w:t>to</w:t>
      </w:r>
      <w:r>
        <w:rPr>
          <w:spacing w:val="-5"/>
          <w:w w:val="105"/>
        </w:rPr>
        <w:t> </w:t>
      </w:r>
      <w:r>
        <w:rPr>
          <w:w w:val="105"/>
        </w:rPr>
        <w:t>be</w:t>
      </w:r>
      <w:r>
        <w:rPr>
          <w:spacing w:val="-4"/>
          <w:w w:val="105"/>
        </w:rPr>
        <w:t> </w:t>
      </w:r>
      <w:r>
        <w:rPr>
          <w:w w:val="105"/>
        </w:rPr>
        <w:t>a</w:t>
      </w:r>
      <w:r>
        <w:rPr>
          <w:spacing w:val="-4"/>
          <w:w w:val="105"/>
        </w:rPr>
        <w:t> </w:t>
      </w:r>
      <w:r>
        <w:rPr>
          <w:w w:val="105"/>
        </w:rPr>
        <w:t>fundamental</w:t>
      </w:r>
      <w:r>
        <w:rPr>
          <w:spacing w:val="-3"/>
          <w:w w:val="105"/>
        </w:rPr>
        <w:t> </w:t>
      </w:r>
      <w:r>
        <w:rPr>
          <w:w w:val="105"/>
        </w:rPr>
        <w:t>shift</w:t>
      </w:r>
      <w:r>
        <w:rPr>
          <w:spacing w:val="-3"/>
          <w:w w:val="105"/>
        </w:rPr>
        <w:t> </w:t>
      </w:r>
      <w:r>
        <w:rPr>
          <w:w w:val="105"/>
        </w:rPr>
        <w:t>to</w:t>
      </w:r>
      <w:r>
        <w:rPr>
          <w:spacing w:val="-4"/>
          <w:w w:val="105"/>
        </w:rPr>
        <w:t> </w:t>
      </w:r>
      <w:r>
        <w:rPr>
          <w:w w:val="105"/>
        </w:rPr>
        <w:t>a</w:t>
      </w:r>
      <w:r>
        <w:rPr>
          <w:spacing w:val="-4"/>
          <w:w w:val="105"/>
        </w:rPr>
        <w:t> </w:t>
      </w:r>
      <w:r>
        <w:rPr>
          <w:w w:val="105"/>
        </w:rPr>
        <w:t>more reciprocal relationship between the state, civil society and citizens (Mulgan, 2012).</w:t>
      </w:r>
    </w:p>
    <w:p>
      <w:pPr>
        <w:pStyle w:val="BodyText"/>
        <w:rPr>
          <w:sz w:val="20"/>
        </w:rPr>
      </w:pPr>
    </w:p>
    <w:p>
      <w:pPr>
        <w:pStyle w:val="BodyText"/>
        <w:spacing w:before="9"/>
        <w:rPr>
          <w:sz w:val="22"/>
        </w:rPr>
      </w:pPr>
    </w:p>
    <w:p>
      <w:pPr>
        <w:pStyle w:val="BodyText"/>
        <w:spacing w:line="324" w:lineRule="auto" w:before="131"/>
        <w:ind w:left="960" w:right="1481"/>
      </w:pPr>
      <w:r>
        <w:rPr/>
        <w:pict>
          <v:group style="position:absolute;margin-left:36pt;margin-top:-15.616944pt;width:750.2pt;height:348.5pt;mso-position-horizontal-relative:page;mso-position-vertical-relative:paragraph;z-index:-15812096" id="docshapegroup8" coordorigin="720,-312" coordsize="15004,6970">
            <v:shape style="position:absolute;left:720;top:-313;width:15004;height:2311" id="docshape9" coordorigin="720,-312" coordsize="15004,2311" path="m15339,-312l1105,-312,1027,-305,955,-282,890,-247,833,-200,786,-143,750,-77,728,-5,720,73,720,1613,728,1691,750,1763,786,1828,833,1885,890,1932,955,1968,1027,1990,1105,1998,15339,1998,15417,1990,15489,1968,15554,1932,15611,1885,15658,1828,15694,1763,15716,1691,15724,1613,15724,73,15716,-5,15694,-77,15658,-143,15611,-200,15554,-247,15489,-282,15417,-305,15339,-312xe" filled="true" fillcolor="#3bafd3" stroked="false">
              <v:path arrowok="t"/>
              <v:fill type="solid"/>
            </v:shape>
            <v:shape style="position:absolute;left:720;top:2017;width:15004;height:2311" id="docshape10" coordorigin="720,2017" coordsize="15004,2311" path="m15339,2017l1105,2017,1027,2025,955,2048,890,2083,833,2130,786,2187,750,2253,728,2325,720,2402,720,3943,728,4020,750,4093,786,4158,833,4215,890,4262,955,4298,1027,4320,1105,4328,15339,4328,15417,4320,15489,4298,15554,4262,15611,4215,15658,4158,15694,4093,15716,4020,15724,3943,15724,2402,15716,2325,15694,2253,15658,2187,15611,2130,15554,2083,15489,2048,15417,2025,15339,2017xe" filled="true" fillcolor="#f69200" stroked="false">
              <v:path arrowok="t"/>
              <v:fill type="solid"/>
            </v:shape>
            <v:shape style="position:absolute;left:720;top:4347;width:15004;height:2311" id="docshape11" coordorigin="720,4347" coordsize="15004,2311" path="m15339,4347l1105,4347,1027,4355,955,4377,890,4413,833,4460,786,4517,750,4582,728,4655,720,4732,720,6272,728,6350,750,6422,786,6488,833,6545,890,6592,955,6627,1027,6650,1105,6657,15339,6657,15417,6650,15489,6627,15554,6592,15611,6545,15658,6488,15694,6422,15716,6350,15724,6272,15724,4732,15716,4655,15694,4582,15658,4517,15611,4460,15554,4413,15489,4377,15417,4355,15339,4347xe" filled="true" fillcolor="#ff8480" stroked="false">
              <v:path arrowok="t"/>
              <v:fill type="solid"/>
            </v:shape>
            <w10:wrap type="none"/>
          </v:group>
        </w:pict>
      </w:r>
      <w:r>
        <w:rPr>
          <w:w w:val="105"/>
        </w:rPr>
        <w:t>Interpersonal trust – Cordelli refers to relational trust as playing an essential role in protecting what people care about in their everyday life, as we cannot possibly</w:t>
      </w:r>
      <w:r>
        <w:rPr>
          <w:spacing w:val="-1"/>
          <w:w w:val="105"/>
        </w:rPr>
        <w:t> </w:t>
      </w:r>
      <w:r>
        <w:rPr>
          <w:w w:val="105"/>
        </w:rPr>
        <w:t>take care of everything, at every</w:t>
      </w:r>
      <w:r>
        <w:rPr>
          <w:spacing w:val="-1"/>
          <w:w w:val="105"/>
        </w:rPr>
        <w:t> </w:t>
      </w:r>
      <w:r>
        <w:rPr>
          <w:w w:val="105"/>
        </w:rPr>
        <w:t>hour of the day, by ourselves.</w:t>
      </w:r>
      <w:r>
        <w:rPr>
          <w:spacing w:val="40"/>
          <w:w w:val="105"/>
        </w:rPr>
        <w:t> </w:t>
      </w:r>
      <w:r>
        <w:rPr>
          <w:w w:val="105"/>
        </w:rPr>
        <w:t>When we think about strategic and economic policy engagement, as a community we need to trust others and have a sense of security </w:t>
      </w:r>
      <w:r>
        <w:rPr>
          <w:w w:val="110"/>
        </w:rPr>
        <w:t>that</w:t>
      </w:r>
      <w:r>
        <w:rPr>
          <w:spacing w:val="-19"/>
          <w:w w:val="110"/>
        </w:rPr>
        <w:t> </w:t>
      </w:r>
      <w:r>
        <w:rPr>
          <w:w w:val="110"/>
        </w:rPr>
        <w:t>those</w:t>
      </w:r>
      <w:r>
        <w:rPr>
          <w:spacing w:val="-18"/>
          <w:w w:val="110"/>
        </w:rPr>
        <w:t> </w:t>
      </w:r>
      <w:r>
        <w:rPr>
          <w:w w:val="110"/>
        </w:rPr>
        <w:t>we</w:t>
      </w:r>
      <w:r>
        <w:rPr>
          <w:spacing w:val="-19"/>
          <w:w w:val="110"/>
        </w:rPr>
        <w:t> </w:t>
      </w:r>
      <w:r>
        <w:rPr>
          <w:w w:val="110"/>
        </w:rPr>
        <w:t>have</w:t>
      </w:r>
      <w:r>
        <w:rPr>
          <w:spacing w:val="-18"/>
          <w:w w:val="110"/>
        </w:rPr>
        <w:t> </w:t>
      </w:r>
      <w:r>
        <w:rPr>
          <w:w w:val="110"/>
        </w:rPr>
        <w:t>trusted</w:t>
      </w:r>
      <w:r>
        <w:rPr>
          <w:spacing w:val="-18"/>
          <w:w w:val="110"/>
        </w:rPr>
        <w:t> </w:t>
      </w:r>
      <w:r>
        <w:rPr>
          <w:w w:val="110"/>
        </w:rPr>
        <w:t>will</w:t>
      </w:r>
      <w:r>
        <w:rPr>
          <w:spacing w:val="-19"/>
          <w:w w:val="110"/>
        </w:rPr>
        <w:t> </w:t>
      </w:r>
      <w:r>
        <w:rPr>
          <w:w w:val="110"/>
        </w:rPr>
        <w:t>help</w:t>
      </w:r>
      <w:r>
        <w:rPr>
          <w:spacing w:val="-17"/>
          <w:w w:val="110"/>
        </w:rPr>
        <w:t> </w:t>
      </w:r>
      <w:r>
        <w:rPr>
          <w:w w:val="110"/>
        </w:rPr>
        <w:t>us</w:t>
      </w:r>
      <w:r>
        <w:rPr>
          <w:spacing w:val="-19"/>
          <w:w w:val="110"/>
        </w:rPr>
        <w:t> </w:t>
      </w:r>
      <w:r>
        <w:rPr>
          <w:w w:val="110"/>
        </w:rPr>
        <w:t>to</w:t>
      </w:r>
      <w:r>
        <w:rPr>
          <w:spacing w:val="-18"/>
          <w:w w:val="110"/>
        </w:rPr>
        <w:t> </w:t>
      </w:r>
      <w:r>
        <w:rPr>
          <w:w w:val="110"/>
        </w:rPr>
        <w:t>achieve</w:t>
      </w:r>
      <w:r>
        <w:rPr>
          <w:spacing w:val="-18"/>
          <w:w w:val="110"/>
        </w:rPr>
        <w:t> </w:t>
      </w:r>
      <w:r>
        <w:rPr>
          <w:w w:val="110"/>
        </w:rPr>
        <w:t>what</w:t>
      </w:r>
      <w:r>
        <w:rPr>
          <w:spacing w:val="-18"/>
          <w:w w:val="110"/>
        </w:rPr>
        <w:t> </w:t>
      </w:r>
      <w:r>
        <w:rPr>
          <w:w w:val="110"/>
        </w:rPr>
        <w:t>we</w:t>
      </w:r>
      <w:r>
        <w:rPr>
          <w:spacing w:val="-18"/>
          <w:w w:val="110"/>
        </w:rPr>
        <w:t> </w:t>
      </w:r>
      <w:r>
        <w:rPr>
          <w:w w:val="110"/>
        </w:rPr>
        <w:t>want</w:t>
      </w:r>
      <w:r>
        <w:rPr>
          <w:spacing w:val="-18"/>
          <w:w w:val="110"/>
        </w:rPr>
        <w:t> </w:t>
      </w:r>
      <w:r>
        <w:rPr>
          <w:w w:val="110"/>
        </w:rPr>
        <w:t>to</w:t>
      </w:r>
      <w:r>
        <w:rPr>
          <w:spacing w:val="-18"/>
          <w:w w:val="110"/>
        </w:rPr>
        <w:t> </w:t>
      </w:r>
      <w:r>
        <w:rPr>
          <w:w w:val="110"/>
        </w:rPr>
        <w:t>achieve.</w:t>
      </w:r>
    </w:p>
    <w:p>
      <w:pPr>
        <w:pStyle w:val="BodyText"/>
        <w:rPr>
          <w:sz w:val="20"/>
        </w:rPr>
      </w:pPr>
    </w:p>
    <w:p>
      <w:pPr>
        <w:pStyle w:val="BodyText"/>
        <w:rPr>
          <w:sz w:val="20"/>
        </w:rPr>
      </w:pPr>
    </w:p>
    <w:p>
      <w:pPr>
        <w:pStyle w:val="BodyText"/>
        <w:spacing w:before="6"/>
        <w:rPr>
          <w:sz w:val="21"/>
        </w:rPr>
      </w:pPr>
    </w:p>
    <w:p>
      <w:pPr>
        <w:pStyle w:val="BodyText"/>
        <w:spacing w:line="324" w:lineRule="auto" w:before="132"/>
        <w:ind w:left="960" w:right="1481"/>
      </w:pPr>
      <w:r>
        <w:rPr>
          <w:w w:val="105"/>
        </w:rPr>
        <w:t>Emotional support and care are produced by and available within face-to-face, ongoing relationships, but can also be generated in relationships among and between different stakeholders. In communities experiencing times of challenge, upheaval and change, it is particularly important to acknowledge that emotional support is a core human need, on par with the need for food and sanitation, and necessary to maintain a basic level of physical and mental health.</w:t>
      </w:r>
    </w:p>
    <w:p>
      <w:pPr>
        <w:pStyle w:val="BodyText"/>
        <w:rPr>
          <w:sz w:val="20"/>
        </w:rPr>
      </w:pPr>
    </w:p>
    <w:p>
      <w:pPr>
        <w:pStyle w:val="BodyText"/>
        <w:rPr>
          <w:sz w:val="20"/>
        </w:rPr>
      </w:pPr>
    </w:p>
    <w:p>
      <w:pPr>
        <w:pStyle w:val="BodyText"/>
        <w:spacing w:before="3"/>
        <w:rPr>
          <w:sz w:val="20"/>
        </w:rPr>
      </w:pPr>
    </w:p>
    <w:p>
      <w:pPr>
        <w:pStyle w:val="BodyText"/>
        <w:spacing w:line="324" w:lineRule="auto" w:before="131"/>
        <w:ind w:left="960" w:right="918"/>
      </w:pPr>
      <w:r>
        <w:rPr>
          <w:w w:val="105"/>
        </w:rPr>
        <w:t>Social influence is about being able to enhance the strength of one’s claims or the socially perceived worth of one’s own projects, by building relationships that can bring others to share and support those claims and projects. A more relational </w:t>
      </w:r>
      <w:r>
        <w:rPr>
          <w:spacing w:val="-2"/>
          <w:w w:val="110"/>
        </w:rPr>
        <w:t>approach</w:t>
      </w:r>
      <w:r>
        <w:rPr>
          <w:spacing w:val="-12"/>
          <w:w w:val="110"/>
        </w:rPr>
        <w:t> </w:t>
      </w:r>
      <w:r>
        <w:rPr>
          <w:spacing w:val="-2"/>
          <w:w w:val="110"/>
        </w:rPr>
        <w:t>should</w:t>
      </w:r>
      <w:r>
        <w:rPr>
          <w:spacing w:val="-10"/>
          <w:w w:val="110"/>
        </w:rPr>
        <w:t> </w:t>
      </w:r>
      <w:r>
        <w:rPr>
          <w:spacing w:val="-2"/>
          <w:w w:val="110"/>
        </w:rPr>
        <w:t>understand</w:t>
      </w:r>
      <w:r>
        <w:rPr>
          <w:spacing w:val="-11"/>
          <w:w w:val="110"/>
        </w:rPr>
        <w:t> </w:t>
      </w:r>
      <w:r>
        <w:rPr>
          <w:spacing w:val="-2"/>
          <w:w w:val="110"/>
        </w:rPr>
        <w:t>the</w:t>
      </w:r>
      <w:r>
        <w:rPr>
          <w:spacing w:val="-11"/>
          <w:w w:val="110"/>
        </w:rPr>
        <w:t> </w:t>
      </w:r>
      <w:r>
        <w:rPr>
          <w:spacing w:val="-2"/>
          <w:w w:val="110"/>
        </w:rPr>
        <w:t>importance</w:t>
      </w:r>
      <w:r>
        <w:rPr>
          <w:spacing w:val="-11"/>
          <w:w w:val="110"/>
        </w:rPr>
        <w:t> </w:t>
      </w:r>
      <w:r>
        <w:rPr>
          <w:spacing w:val="-2"/>
          <w:w w:val="110"/>
        </w:rPr>
        <w:t>of</w:t>
      </w:r>
      <w:r>
        <w:rPr>
          <w:spacing w:val="-11"/>
          <w:w w:val="110"/>
        </w:rPr>
        <w:t> </w:t>
      </w:r>
      <w:r>
        <w:rPr>
          <w:spacing w:val="-2"/>
          <w:w w:val="110"/>
        </w:rPr>
        <w:t>a</w:t>
      </w:r>
      <w:r>
        <w:rPr>
          <w:spacing w:val="-11"/>
          <w:w w:val="110"/>
        </w:rPr>
        <w:t> </w:t>
      </w:r>
      <w:r>
        <w:rPr>
          <w:spacing w:val="-2"/>
          <w:w w:val="110"/>
        </w:rPr>
        <w:t>reciprocal</w:t>
      </w:r>
      <w:r>
        <w:rPr>
          <w:spacing w:val="-10"/>
          <w:w w:val="110"/>
        </w:rPr>
        <w:t> </w:t>
      </w:r>
      <w:r>
        <w:rPr>
          <w:spacing w:val="-2"/>
          <w:w w:val="110"/>
        </w:rPr>
        <w:t>approach,</w:t>
      </w:r>
      <w:r>
        <w:rPr>
          <w:spacing w:val="-12"/>
          <w:w w:val="110"/>
        </w:rPr>
        <w:t> </w:t>
      </w:r>
      <w:r>
        <w:rPr>
          <w:spacing w:val="-2"/>
          <w:w w:val="110"/>
        </w:rPr>
        <w:t>with</w:t>
      </w:r>
      <w:r>
        <w:rPr>
          <w:spacing w:val="-10"/>
          <w:w w:val="110"/>
        </w:rPr>
        <w:t> </w:t>
      </w:r>
      <w:r>
        <w:rPr>
          <w:spacing w:val="-2"/>
          <w:w w:val="110"/>
        </w:rPr>
        <w:t>a</w:t>
      </w:r>
      <w:r>
        <w:rPr>
          <w:spacing w:val="-11"/>
          <w:w w:val="110"/>
        </w:rPr>
        <w:t> </w:t>
      </w:r>
      <w:r>
        <w:rPr>
          <w:spacing w:val="-2"/>
          <w:w w:val="110"/>
        </w:rPr>
        <w:t>focus</w:t>
      </w:r>
      <w:r>
        <w:rPr>
          <w:spacing w:val="-11"/>
          <w:w w:val="110"/>
        </w:rPr>
        <w:t> </w:t>
      </w:r>
      <w:r>
        <w:rPr>
          <w:spacing w:val="-2"/>
          <w:w w:val="110"/>
        </w:rPr>
        <w:t>on</w:t>
      </w:r>
      <w:r>
        <w:rPr>
          <w:spacing w:val="-11"/>
          <w:w w:val="110"/>
        </w:rPr>
        <w:t> </w:t>
      </w:r>
      <w:r>
        <w:rPr>
          <w:spacing w:val="-2"/>
          <w:w w:val="110"/>
        </w:rPr>
        <w:t>how</w:t>
      </w:r>
      <w:r>
        <w:rPr>
          <w:spacing w:val="-10"/>
          <w:w w:val="110"/>
        </w:rPr>
        <w:t> </w:t>
      </w:r>
      <w:r>
        <w:rPr>
          <w:spacing w:val="-2"/>
          <w:w w:val="110"/>
        </w:rPr>
        <w:t>community</w:t>
      </w:r>
      <w:r>
        <w:rPr>
          <w:spacing w:val="-12"/>
          <w:w w:val="110"/>
        </w:rPr>
        <w:t> </w:t>
      </w:r>
      <w:r>
        <w:rPr>
          <w:spacing w:val="-2"/>
          <w:w w:val="110"/>
        </w:rPr>
        <w:t>members</w:t>
      </w:r>
      <w:r>
        <w:rPr>
          <w:spacing w:val="-11"/>
          <w:w w:val="110"/>
        </w:rPr>
        <w:t> </w:t>
      </w:r>
      <w:r>
        <w:rPr>
          <w:spacing w:val="-2"/>
          <w:w w:val="110"/>
        </w:rPr>
        <w:t>can </w:t>
      </w:r>
      <w:r>
        <w:rPr>
          <w:w w:val="105"/>
        </w:rPr>
        <w:t>develop social influence, rather than focusing only on the influence that policymakers and professionals have over the</w:t>
      </w:r>
    </w:p>
    <w:p>
      <w:pPr>
        <w:spacing w:after="0" w:line="324" w:lineRule="auto"/>
        <w:sectPr>
          <w:pgSz w:w="16820" w:h="11910" w:orient="landscape"/>
          <w:pgMar w:header="0" w:footer="345" w:top="720" w:bottom="540" w:left="440" w:right="440"/>
        </w:sectPr>
      </w:pPr>
    </w:p>
    <w:p>
      <w:pPr>
        <w:pStyle w:val="BodyText"/>
        <w:ind w:left="110"/>
        <w:rPr>
          <w:sz w:val="20"/>
        </w:rPr>
      </w:pPr>
      <w:r>
        <w:rPr>
          <w:sz w:val="20"/>
        </w:rPr>
        <w:pict>
          <v:group style="width:785.8pt;height:41.65pt;mso-position-horizontal-relative:char;mso-position-vertical-relative:line" id="docshapegroup12" coordorigin="0,0" coordsize="15716,833">
            <v:shape style="position:absolute;left:0;top:0;width:15716;height:833" id="docshape13" coordorigin="0,0" coordsize="15716,833" path="m15715,0l15655,0,60,0,0,0,0,60,0,773,0,833,60,833,15655,833,15715,833,15715,773,15715,60,15715,0xe" filled="true" fillcolor="#1d5f76" stroked="false">
              <v:path arrowok="t"/>
              <v:fill type="solid"/>
            </v:shape>
            <v:shape style="position:absolute;left:0;top:0;width:15716;height:833" type="#_x0000_t202" id="docshape14" filled="false" stroked="false">
              <v:textbox inset="0,0,0,0">
                <w:txbxContent>
                  <w:p>
                    <w:pPr>
                      <w:spacing w:before="80"/>
                      <w:ind w:left="1697" w:right="1698" w:firstLine="0"/>
                      <w:jc w:val="center"/>
                      <w:rPr>
                        <w:rFonts w:ascii="Corbel"/>
                        <w:sz w:val="48"/>
                      </w:rPr>
                    </w:pPr>
                    <w:bookmarkStart w:name="Audit 1: Generating Relational Goods" w:id="3"/>
                    <w:bookmarkEnd w:id="3"/>
                    <w:r>
                      <w:rPr/>
                    </w:r>
                    <w:r>
                      <w:rPr>
                        <w:rFonts w:ascii="Corbel"/>
                        <w:color w:val="FFFFFF"/>
                        <w:sz w:val="48"/>
                      </w:rPr>
                      <w:t>Audit</w:t>
                    </w:r>
                    <w:r>
                      <w:rPr>
                        <w:rFonts w:ascii="Corbel"/>
                        <w:color w:val="FFFFFF"/>
                        <w:spacing w:val="-7"/>
                        <w:sz w:val="48"/>
                      </w:rPr>
                      <w:t> </w:t>
                    </w:r>
                    <w:r>
                      <w:rPr>
                        <w:rFonts w:ascii="Corbel"/>
                        <w:color w:val="FFFFFF"/>
                        <w:sz w:val="48"/>
                      </w:rPr>
                      <w:t>1:</w:t>
                    </w:r>
                    <w:r>
                      <w:rPr>
                        <w:rFonts w:ascii="Corbel"/>
                        <w:color w:val="FFFFFF"/>
                        <w:spacing w:val="-3"/>
                        <w:sz w:val="48"/>
                      </w:rPr>
                      <w:t> </w:t>
                    </w:r>
                    <w:r>
                      <w:rPr>
                        <w:rFonts w:ascii="Corbel"/>
                        <w:color w:val="FFFFFF"/>
                        <w:sz w:val="48"/>
                      </w:rPr>
                      <w:t>Generating</w:t>
                    </w:r>
                    <w:r>
                      <w:rPr>
                        <w:rFonts w:ascii="Corbel"/>
                        <w:color w:val="FFFFFF"/>
                        <w:spacing w:val="-5"/>
                        <w:sz w:val="48"/>
                      </w:rPr>
                      <w:t> </w:t>
                    </w:r>
                    <w:r>
                      <w:rPr>
                        <w:rFonts w:ascii="Corbel"/>
                        <w:color w:val="FFFFFF"/>
                        <w:sz w:val="48"/>
                      </w:rPr>
                      <w:t>Relational</w:t>
                    </w:r>
                    <w:r>
                      <w:rPr>
                        <w:rFonts w:ascii="Corbel"/>
                        <w:color w:val="FFFFFF"/>
                        <w:spacing w:val="-3"/>
                        <w:sz w:val="48"/>
                      </w:rPr>
                      <w:t> </w:t>
                    </w:r>
                    <w:r>
                      <w:rPr>
                        <w:rFonts w:ascii="Corbel"/>
                        <w:color w:val="FFFFFF"/>
                        <w:spacing w:val="-2"/>
                        <w:sz w:val="48"/>
                      </w:rPr>
                      <w:t>Goods</w:t>
                    </w:r>
                  </w:p>
                </w:txbxContent>
              </v:textbox>
              <w10:wrap type="none"/>
            </v:shape>
          </v:group>
        </w:pict>
      </w:r>
      <w:r>
        <w:rPr>
          <w:sz w:val="20"/>
        </w:rPr>
      </w:r>
    </w:p>
    <w:p>
      <w:pPr>
        <w:pStyle w:val="BodyText"/>
        <w:spacing w:before="9"/>
        <w:rPr>
          <w:sz w:val="12"/>
        </w:rPr>
      </w:pPr>
    </w:p>
    <w:p>
      <w:pPr>
        <w:pStyle w:val="BodyText"/>
        <w:spacing w:line="326" w:lineRule="auto" w:before="131"/>
        <w:ind w:left="280" w:right="369"/>
      </w:pPr>
      <w:r>
        <w:rPr>
          <w:w w:val="105"/>
        </w:rPr>
        <w:t>The audit activities in this Toolkit provide a way of identifying more-or-less relational approaches to engagement in practice and of thinking differently about how we approach community engagement activities for more inclusive strategic and economic policymaking.</w:t>
      </w:r>
    </w:p>
    <w:p>
      <w:pPr>
        <w:pStyle w:val="BodyText"/>
        <w:spacing w:line="326" w:lineRule="auto" w:before="201"/>
        <w:ind w:left="279" w:right="369"/>
      </w:pPr>
      <w:r>
        <w:rPr>
          <w:w w:val="105"/>
        </w:rPr>
        <w:t>The audit</w:t>
      </w:r>
      <w:r>
        <w:rPr>
          <w:spacing w:val="-1"/>
          <w:w w:val="105"/>
        </w:rPr>
        <w:t> </w:t>
      </w:r>
      <w:r>
        <w:rPr>
          <w:w w:val="105"/>
        </w:rPr>
        <w:t>activities help us to</w:t>
      </w:r>
      <w:r>
        <w:rPr>
          <w:spacing w:val="-1"/>
          <w:w w:val="105"/>
        </w:rPr>
        <w:t> </w:t>
      </w:r>
      <w:r>
        <w:rPr>
          <w:w w:val="105"/>
        </w:rPr>
        <w:t>try and understand the catalysts for more-or-less-relational approaches to engagement.</w:t>
      </w:r>
      <w:r>
        <w:rPr>
          <w:spacing w:val="40"/>
          <w:w w:val="105"/>
        </w:rPr>
        <w:t> </w:t>
      </w:r>
      <w:r>
        <w:rPr>
          <w:w w:val="105"/>
        </w:rPr>
        <w:t>The data gathered can then be used to analyse current approaches, for example mapping out relational approaches geographically and</w:t>
      </w:r>
      <w:r>
        <w:rPr>
          <w:spacing w:val="40"/>
          <w:w w:val="105"/>
        </w:rPr>
        <w:t> </w:t>
      </w:r>
      <w:r>
        <w:rPr>
          <w:w w:val="105"/>
        </w:rPr>
        <w:t>comparing with existing data such as socio-economic indicators.</w:t>
      </w:r>
    </w:p>
    <w:p>
      <w:pPr>
        <w:pStyle w:val="BodyText"/>
        <w:spacing w:before="3"/>
        <w:rPr>
          <w:sz w:val="11"/>
        </w:rPr>
      </w:pPr>
    </w:p>
    <w:p>
      <w:pPr>
        <w:tabs>
          <w:tab w:pos="15686" w:val="left" w:leader="none"/>
        </w:tabs>
        <w:spacing w:before="41"/>
        <w:ind w:left="250" w:right="0" w:firstLine="0"/>
        <w:jc w:val="left"/>
        <w:rPr>
          <w:rFonts w:ascii="Corbel"/>
          <w:b/>
          <w:sz w:val="28"/>
        </w:rPr>
      </w:pPr>
      <w:bookmarkStart w:name="Activity 1:" w:id="4"/>
      <w:bookmarkEnd w:id="4"/>
      <w:r>
        <w:rPr/>
      </w:r>
      <w:r>
        <w:rPr>
          <w:rFonts w:ascii="Corbel"/>
          <w:b/>
          <w:color w:val="114352"/>
          <w:spacing w:val="76"/>
          <w:sz w:val="28"/>
          <w:shd w:fill="AFD0E1" w:color="auto" w:val="clear"/>
        </w:rPr>
        <w:t> </w:t>
      </w:r>
      <w:r>
        <w:rPr>
          <w:rFonts w:ascii="Corbel"/>
          <w:b/>
          <w:color w:val="114352"/>
          <w:sz w:val="28"/>
          <w:shd w:fill="AFD0E1" w:color="auto" w:val="clear"/>
        </w:rPr>
        <w:t>Activity</w:t>
      </w:r>
      <w:r>
        <w:rPr>
          <w:rFonts w:ascii="Corbel"/>
          <w:b/>
          <w:color w:val="114352"/>
          <w:spacing w:val="-3"/>
          <w:sz w:val="28"/>
          <w:shd w:fill="AFD0E1" w:color="auto" w:val="clear"/>
        </w:rPr>
        <w:t> </w:t>
      </w:r>
      <w:r>
        <w:rPr>
          <w:rFonts w:ascii="Corbel"/>
          <w:b/>
          <w:color w:val="114352"/>
          <w:spacing w:val="-5"/>
          <w:sz w:val="28"/>
          <w:shd w:fill="AFD0E1" w:color="auto" w:val="clear"/>
        </w:rPr>
        <w:t>1:</w:t>
      </w:r>
      <w:r>
        <w:rPr>
          <w:rFonts w:ascii="Corbel"/>
          <w:b/>
          <w:color w:val="114352"/>
          <w:sz w:val="28"/>
          <w:shd w:fill="AFD0E1" w:color="auto" w:val="clear"/>
        </w:rPr>
        <w:tab/>
      </w:r>
    </w:p>
    <w:p>
      <w:pPr>
        <w:pStyle w:val="ListParagraph"/>
        <w:numPr>
          <w:ilvl w:val="0"/>
          <w:numId w:val="1"/>
        </w:numPr>
        <w:tabs>
          <w:tab w:pos="1080" w:val="left" w:leader="none"/>
          <w:tab w:pos="1081" w:val="left" w:leader="none"/>
        </w:tabs>
        <w:spacing w:line="240" w:lineRule="auto" w:before="216" w:after="0"/>
        <w:ind w:left="1080" w:right="0" w:hanging="361"/>
        <w:jc w:val="left"/>
        <w:rPr>
          <w:sz w:val="24"/>
        </w:rPr>
      </w:pPr>
      <w:r>
        <w:rPr>
          <w:w w:val="105"/>
          <w:sz w:val="24"/>
        </w:rPr>
        <w:t>In</w:t>
      </w:r>
      <w:r>
        <w:rPr>
          <w:spacing w:val="-2"/>
          <w:w w:val="105"/>
          <w:sz w:val="24"/>
        </w:rPr>
        <w:t> </w:t>
      </w:r>
      <w:r>
        <w:rPr>
          <w:w w:val="105"/>
          <w:sz w:val="24"/>
        </w:rPr>
        <w:t>your</w:t>
      </w:r>
      <w:r>
        <w:rPr>
          <w:spacing w:val="-2"/>
          <w:w w:val="105"/>
          <w:sz w:val="24"/>
        </w:rPr>
        <w:t> </w:t>
      </w:r>
      <w:r>
        <w:rPr>
          <w:w w:val="105"/>
          <w:sz w:val="24"/>
        </w:rPr>
        <w:t>work</w:t>
      </w:r>
      <w:r>
        <w:rPr>
          <w:spacing w:val="-3"/>
          <w:w w:val="105"/>
          <w:sz w:val="24"/>
        </w:rPr>
        <w:t> </w:t>
      </w:r>
      <w:r>
        <w:rPr>
          <w:w w:val="105"/>
          <w:sz w:val="24"/>
        </w:rPr>
        <w:t>team,</w:t>
      </w:r>
      <w:r>
        <w:rPr>
          <w:spacing w:val="-4"/>
          <w:w w:val="105"/>
          <w:sz w:val="24"/>
        </w:rPr>
        <w:t> </w:t>
      </w:r>
      <w:r>
        <w:rPr>
          <w:w w:val="105"/>
          <w:sz w:val="24"/>
        </w:rPr>
        <w:t>decide</w:t>
      </w:r>
      <w:r>
        <w:rPr>
          <w:spacing w:val="-3"/>
          <w:w w:val="105"/>
          <w:sz w:val="24"/>
        </w:rPr>
        <w:t> </w:t>
      </w:r>
      <w:r>
        <w:rPr>
          <w:w w:val="105"/>
          <w:sz w:val="24"/>
        </w:rPr>
        <w:t>on</w:t>
      </w:r>
      <w:r>
        <w:rPr>
          <w:spacing w:val="-3"/>
          <w:w w:val="105"/>
          <w:sz w:val="24"/>
        </w:rPr>
        <w:t> </w:t>
      </w:r>
      <w:r>
        <w:rPr>
          <w:w w:val="105"/>
          <w:sz w:val="24"/>
        </w:rPr>
        <w:t>3-4</w:t>
      </w:r>
      <w:r>
        <w:rPr>
          <w:spacing w:val="-3"/>
          <w:w w:val="105"/>
          <w:sz w:val="24"/>
        </w:rPr>
        <w:t> </w:t>
      </w:r>
      <w:r>
        <w:rPr>
          <w:w w:val="105"/>
          <w:sz w:val="24"/>
        </w:rPr>
        <w:t>community</w:t>
      </w:r>
      <w:r>
        <w:rPr>
          <w:spacing w:val="-3"/>
          <w:w w:val="105"/>
          <w:sz w:val="24"/>
        </w:rPr>
        <w:t> </w:t>
      </w:r>
      <w:r>
        <w:rPr>
          <w:w w:val="105"/>
          <w:sz w:val="24"/>
        </w:rPr>
        <w:t>engagement</w:t>
      </w:r>
      <w:r>
        <w:rPr>
          <w:spacing w:val="-2"/>
          <w:w w:val="105"/>
          <w:sz w:val="24"/>
        </w:rPr>
        <w:t> </w:t>
      </w:r>
      <w:r>
        <w:rPr>
          <w:w w:val="105"/>
          <w:sz w:val="24"/>
        </w:rPr>
        <w:t>activities</w:t>
      </w:r>
      <w:r>
        <w:rPr>
          <w:spacing w:val="-3"/>
          <w:w w:val="105"/>
          <w:sz w:val="24"/>
        </w:rPr>
        <w:t> </w:t>
      </w:r>
      <w:r>
        <w:rPr>
          <w:w w:val="105"/>
          <w:sz w:val="24"/>
        </w:rPr>
        <w:t>to</w:t>
      </w:r>
      <w:r>
        <w:rPr>
          <w:spacing w:val="-3"/>
          <w:w w:val="105"/>
          <w:sz w:val="24"/>
        </w:rPr>
        <w:t> </w:t>
      </w:r>
      <w:r>
        <w:rPr>
          <w:spacing w:val="-2"/>
          <w:w w:val="105"/>
          <w:sz w:val="24"/>
        </w:rPr>
        <w:t>consider.</w:t>
      </w:r>
    </w:p>
    <w:p>
      <w:pPr>
        <w:pStyle w:val="ListParagraph"/>
        <w:numPr>
          <w:ilvl w:val="0"/>
          <w:numId w:val="1"/>
        </w:numPr>
        <w:tabs>
          <w:tab w:pos="1080" w:val="left" w:leader="none"/>
          <w:tab w:pos="1081" w:val="left" w:leader="none"/>
        </w:tabs>
        <w:spacing w:line="240" w:lineRule="auto" w:before="204" w:after="0"/>
        <w:ind w:left="1080" w:right="0" w:hanging="361"/>
        <w:jc w:val="left"/>
        <w:rPr>
          <w:sz w:val="24"/>
        </w:rPr>
      </w:pPr>
      <w:r>
        <w:rPr>
          <w:w w:val="105"/>
          <w:sz w:val="24"/>
        </w:rPr>
        <w:t>Work</w:t>
      </w:r>
      <w:r>
        <w:rPr>
          <w:spacing w:val="-1"/>
          <w:w w:val="105"/>
          <w:sz w:val="24"/>
        </w:rPr>
        <w:t> </w:t>
      </w:r>
      <w:r>
        <w:rPr>
          <w:w w:val="105"/>
          <w:sz w:val="24"/>
        </w:rPr>
        <w:t>separately</w:t>
      </w:r>
      <w:r>
        <w:rPr>
          <w:spacing w:val="-1"/>
          <w:w w:val="105"/>
          <w:sz w:val="24"/>
        </w:rPr>
        <w:t> </w:t>
      </w:r>
      <w:r>
        <w:rPr>
          <w:w w:val="105"/>
          <w:sz w:val="24"/>
        </w:rPr>
        <w:t>to complete</w:t>
      </w:r>
      <w:r>
        <w:rPr>
          <w:spacing w:val="-1"/>
          <w:w w:val="105"/>
          <w:sz w:val="24"/>
        </w:rPr>
        <w:t> </w:t>
      </w:r>
      <w:r>
        <w:rPr>
          <w:w w:val="105"/>
          <w:sz w:val="24"/>
        </w:rPr>
        <w:t>a</w:t>
      </w:r>
      <w:r>
        <w:rPr>
          <w:spacing w:val="-2"/>
          <w:w w:val="105"/>
          <w:sz w:val="24"/>
        </w:rPr>
        <w:t> </w:t>
      </w:r>
      <w:r>
        <w:rPr>
          <w:w w:val="105"/>
          <w:sz w:val="24"/>
        </w:rPr>
        <w:t>proforma for each</w:t>
      </w:r>
      <w:r>
        <w:rPr>
          <w:spacing w:val="-1"/>
          <w:w w:val="105"/>
          <w:sz w:val="24"/>
        </w:rPr>
        <w:t> </w:t>
      </w:r>
      <w:r>
        <w:rPr>
          <w:w w:val="105"/>
          <w:sz w:val="24"/>
        </w:rPr>
        <w:t>engagement</w:t>
      </w:r>
      <w:r>
        <w:rPr>
          <w:spacing w:val="-1"/>
          <w:w w:val="105"/>
          <w:sz w:val="24"/>
        </w:rPr>
        <w:t> </w:t>
      </w:r>
      <w:r>
        <w:rPr>
          <w:w w:val="105"/>
          <w:sz w:val="24"/>
        </w:rPr>
        <w:t>activity</w:t>
      </w:r>
      <w:r>
        <w:rPr>
          <w:spacing w:val="-2"/>
          <w:w w:val="105"/>
          <w:sz w:val="24"/>
        </w:rPr>
        <w:t> </w:t>
      </w:r>
      <w:r>
        <w:rPr>
          <w:w w:val="105"/>
          <w:sz w:val="24"/>
        </w:rPr>
        <w:t>before</w:t>
      </w:r>
      <w:r>
        <w:rPr>
          <w:spacing w:val="-1"/>
          <w:w w:val="105"/>
          <w:sz w:val="24"/>
        </w:rPr>
        <w:t> </w:t>
      </w:r>
      <w:r>
        <w:rPr>
          <w:w w:val="105"/>
          <w:sz w:val="24"/>
        </w:rPr>
        <w:t>considering the</w:t>
      </w:r>
      <w:r>
        <w:rPr>
          <w:spacing w:val="-1"/>
          <w:w w:val="105"/>
          <w:sz w:val="24"/>
        </w:rPr>
        <w:t> </w:t>
      </w:r>
      <w:r>
        <w:rPr>
          <w:spacing w:val="-2"/>
          <w:w w:val="105"/>
          <w:sz w:val="24"/>
        </w:rPr>
        <w:t>questions.</w:t>
      </w:r>
    </w:p>
    <w:p>
      <w:pPr>
        <w:pStyle w:val="ListParagraph"/>
        <w:numPr>
          <w:ilvl w:val="0"/>
          <w:numId w:val="1"/>
        </w:numPr>
        <w:tabs>
          <w:tab w:pos="1080" w:val="left" w:leader="none"/>
          <w:tab w:pos="1081" w:val="left" w:leader="none"/>
        </w:tabs>
        <w:spacing w:line="240" w:lineRule="auto" w:before="203" w:after="0"/>
        <w:ind w:left="1080" w:right="0" w:hanging="361"/>
        <w:jc w:val="left"/>
        <w:rPr>
          <w:sz w:val="24"/>
        </w:rPr>
      </w:pPr>
      <w:r>
        <w:rPr>
          <w:w w:val="105"/>
          <w:sz w:val="24"/>
        </w:rPr>
        <w:t>Come</w:t>
      </w:r>
      <w:r>
        <w:rPr>
          <w:spacing w:val="-8"/>
          <w:w w:val="105"/>
          <w:sz w:val="24"/>
        </w:rPr>
        <w:t> </w:t>
      </w:r>
      <w:r>
        <w:rPr>
          <w:w w:val="105"/>
          <w:sz w:val="24"/>
        </w:rPr>
        <w:t>back</w:t>
      </w:r>
      <w:r>
        <w:rPr>
          <w:spacing w:val="-7"/>
          <w:w w:val="105"/>
          <w:sz w:val="24"/>
        </w:rPr>
        <w:t> </w:t>
      </w:r>
      <w:r>
        <w:rPr>
          <w:w w:val="105"/>
          <w:sz w:val="24"/>
        </w:rPr>
        <w:t>together</w:t>
      </w:r>
      <w:r>
        <w:rPr>
          <w:spacing w:val="-7"/>
          <w:w w:val="105"/>
          <w:sz w:val="24"/>
        </w:rPr>
        <w:t> </w:t>
      </w:r>
      <w:r>
        <w:rPr>
          <w:w w:val="105"/>
          <w:sz w:val="24"/>
        </w:rPr>
        <w:t>as</w:t>
      </w:r>
      <w:r>
        <w:rPr>
          <w:spacing w:val="-7"/>
          <w:w w:val="105"/>
          <w:sz w:val="24"/>
        </w:rPr>
        <w:t> </w:t>
      </w:r>
      <w:r>
        <w:rPr>
          <w:w w:val="105"/>
          <w:sz w:val="24"/>
        </w:rPr>
        <w:t>a</w:t>
      </w:r>
      <w:r>
        <w:rPr>
          <w:spacing w:val="-7"/>
          <w:w w:val="105"/>
          <w:sz w:val="24"/>
        </w:rPr>
        <w:t> </w:t>
      </w:r>
      <w:r>
        <w:rPr>
          <w:w w:val="105"/>
          <w:sz w:val="24"/>
        </w:rPr>
        <w:t>team</w:t>
      </w:r>
      <w:r>
        <w:rPr>
          <w:spacing w:val="-6"/>
          <w:w w:val="105"/>
          <w:sz w:val="24"/>
        </w:rPr>
        <w:t> </w:t>
      </w:r>
      <w:r>
        <w:rPr>
          <w:w w:val="105"/>
          <w:sz w:val="24"/>
        </w:rPr>
        <w:t>to</w:t>
      </w:r>
      <w:r>
        <w:rPr>
          <w:spacing w:val="-7"/>
          <w:w w:val="105"/>
          <w:sz w:val="24"/>
        </w:rPr>
        <w:t> </w:t>
      </w:r>
      <w:r>
        <w:rPr>
          <w:w w:val="105"/>
          <w:sz w:val="24"/>
        </w:rPr>
        <w:t>compare</w:t>
      </w:r>
      <w:r>
        <w:rPr>
          <w:spacing w:val="-7"/>
          <w:w w:val="105"/>
          <w:sz w:val="24"/>
        </w:rPr>
        <w:t> </w:t>
      </w:r>
      <w:r>
        <w:rPr>
          <w:w w:val="105"/>
          <w:sz w:val="24"/>
        </w:rPr>
        <w:t>and</w:t>
      </w:r>
      <w:r>
        <w:rPr>
          <w:spacing w:val="-6"/>
          <w:w w:val="105"/>
          <w:sz w:val="24"/>
        </w:rPr>
        <w:t> </w:t>
      </w:r>
      <w:r>
        <w:rPr>
          <w:w w:val="105"/>
          <w:sz w:val="24"/>
        </w:rPr>
        <w:t>discuss</w:t>
      </w:r>
      <w:r>
        <w:rPr>
          <w:spacing w:val="-7"/>
          <w:w w:val="105"/>
          <w:sz w:val="24"/>
        </w:rPr>
        <w:t> </w:t>
      </w:r>
      <w:r>
        <w:rPr>
          <w:w w:val="105"/>
          <w:sz w:val="24"/>
        </w:rPr>
        <w:t>any</w:t>
      </w:r>
      <w:r>
        <w:rPr>
          <w:spacing w:val="-8"/>
          <w:w w:val="105"/>
          <w:sz w:val="24"/>
        </w:rPr>
        <w:t> </w:t>
      </w:r>
      <w:r>
        <w:rPr>
          <w:w w:val="105"/>
          <w:sz w:val="24"/>
        </w:rPr>
        <w:t>emerging</w:t>
      </w:r>
      <w:r>
        <w:rPr>
          <w:spacing w:val="-6"/>
          <w:w w:val="105"/>
          <w:sz w:val="24"/>
        </w:rPr>
        <w:t> </w:t>
      </w:r>
      <w:r>
        <w:rPr>
          <w:w w:val="105"/>
          <w:sz w:val="24"/>
        </w:rPr>
        <w:t>patterns</w:t>
      </w:r>
      <w:r>
        <w:rPr>
          <w:spacing w:val="-7"/>
          <w:w w:val="105"/>
          <w:sz w:val="24"/>
        </w:rPr>
        <w:t> </w:t>
      </w:r>
      <w:r>
        <w:rPr>
          <w:w w:val="105"/>
          <w:sz w:val="24"/>
        </w:rPr>
        <w:t>or</w:t>
      </w:r>
      <w:r>
        <w:rPr>
          <w:spacing w:val="-8"/>
          <w:w w:val="105"/>
          <w:sz w:val="24"/>
        </w:rPr>
        <w:t> </w:t>
      </w:r>
      <w:r>
        <w:rPr>
          <w:spacing w:val="-2"/>
          <w:w w:val="105"/>
          <w:sz w:val="24"/>
        </w:rPr>
        <w:t>themes.</w:t>
      </w:r>
    </w:p>
    <w:p>
      <w:pPr>
        <w:pStyle w:val="ListParagraph"/>
        <w:numPr>
          <w:ilvl w:val="0"/>
          <w:numId w:val="1"/>
        </w:numPr>
        <w:tabs>
          <w:tab w:pos="1080" w:val="left" w:leader="none"/>
          <w:tab w:pos="1081" w:val="left" w:leader="none"/>
        </w:tabs>
        <w:spacing w:line="309" w:lineRule="auto" w:before="202" w:after="0"/>
        <w:ind w:left="1080" w:right="981" w:hanging="360"/>
        <w:jc w:val="left"/>
        <w:rPr>
          <w:sz w:val="24"/>
        </w:rPr>
      </w:pPr>
      <w:r>
        <w:rPr>
          <w:w w:val="105"/>
          <w:sz w:val="24"/>
        </w:rPr>
        <w:t>Think about reciprocity when considering the relational goods, for example how it was evident that the policymakers trusted community members and vice versa?</w:t>
      </w:r>
    </w:p>
    <w:p>
      <w:pPr>
        <w:pStyle w:val="BodyText"/>
        <w:rPr>
          <w:sz w:val="32"/>
        </w:rPr>
      </w:pPr>
    </w:p>
    <w:p>
      <w:pPr>
        <w:pStyle w:val="Heading1"/>
        <w:spacing w:before="255"/>
      </w:pPr>
      <w:r>
        <w:rPr/>
        <w:t>Note</w:t>
      </w:r>
      <w:r>
        <w:rPr>
          <w:spacing w:val="-8"/>
        </w:rPr>
        <w:t> </w:t>
      </w:r>
      <w:r>
        <w:rPr/>
        <w:t>down</w:t>
      </w:r>
      <w:r>
        <w:rPr>
          <w:spacing w:val="-7"/>
        </w:rPr>
        <w:t> </w:t>
      </w:r>
      <w:r>
        <w:rPr/>
        <w:t>any</w:t>
      </w:r>
      <w:r>
        <w:rPr>
          <w:spacing w:val="-6"/>
        </w:rPr>
        <w:t> </w:t>
      </w:r>
      <w:r>
        <w:rPr/>
        <w:t>patterns</w:t>
      </w:r>
      <w:r>
        <w:rPr>
          <w:spacing w:val="-7"/>
        </w:rPr>
        <w:t> </w:t>
      </w:r>
      <w:r>
        <w:rPr/>
        <w:t>and</w:t>
      </w:r>
      <w:r>
        <w:rPr>
          <w:spacing w:val="-5"/>
        </w:rPr>
        <w:t> </w:t>
      </w:r>
      <w:r>
        <w:rPr>
          <w:spacing w:val="-2"/>
        </w:rPr>
        <w:t>consider:</w:t>
      </w:r>
    </w:p>
    <w:p>
      <w:pPr>
        <w:pStyle w:val="ListParagraph"/>
        <w:numPr>
          <w:ilvl w:val="0"/>
          <w:numId w:val="1"/>
        </w:numPr>
        <w:tabs>
          <w:tab w:pos="1080" w:val="left" w:leader="none"/>
          <w:tab w:pos="1081" w:val="left" w:leader="none"/>
        </w:tabs>
        <w:spacing w:line="307" w:lineRule="auto" w:before="286" w:after="0"/>
        <w:ind w:left="1080" w:right="1282" w:hanging="360"/>
        <w:jc w:val="left"/>
        <w:rPr>
          <w:sz w:val="24"/>
        </w:rPr>
      </w:pPr>
      <w:r>
        <w:rPr>
          <w:w w:val="105"/>
          <w:sz w:val="24"/>
        </w:rPr>
        <w:t>Do</w:t>
      </w:r>
      <w:r>
        <w:rPr>
          <w:spacing w:val="-2"/>
          <w:w w:val="105"/>
          <w:sz w:val="24"/>
        </w:rPr>
        <w:t> </w:t>
      </w:r>
      <w:r>
        <w:rPr>
          <w:w w:val="105"/>
          <w:sz w:val="24"/>
        </w:rPr>
        <w:t>certain</w:t>
      </w:r>
      <w:r>
        <w:rPr>
          <w:spacing w:val="-3"/>
          <w:w w:val="105"/>
          <w:sz w:val="24"/>
        </w:rPr>
        <w:t> </w:t>
      </w:r>
      <w:r>
        <w:rPr>
          <w:w w:val="105"/>
          <w:sz w:val="24"/>
        </w:rPr>
        <w:t>project</w:t>
      </w:r>
      <w:r>
        <w:rPr>
          <w:spacing w:val="-3"/>
          <w:w w:val="105"/>
          <w:sz w:val="24"/>
        </w:rPr>
        <w:t> </w:t>
      </w:r>
      <w:r>
        <w:rPr>
          <w:w w:val="105"/>
          <w:sz w:val="24"/>
        </w:rPr>
        <w:t>locations</w:t>
      </w:r>
      <w:r>
        <w:rPr>
          <w:spacing w:val="-2"/>
          <w:w w:val="105"/>
          <w:sz w:val="24"/>
        </w:rPr>
        <w:t> </w:t>
      </w:r>
      <w:r>
        <w:rPr>
          <w:w w:val="105"/>
          <w:sz w:val="24"/>
        </w:rPr>
        <w:t>or</w:t>
      </w:r>
      <w:r>
        <w:rPr>
          <w:spacing w:val="-3"/>
          <w:w w:val="105"/>
          <w:sz w:val="24"/>
        </w:rPr>
        <w:t> </w:t>
      </w:r>
      <w:r>
        <w:rPr>
          <w:w w:val="105"/>
          <w:sz w:val="24"/>
        </w:rPr>
        <w:t>the</w:t>
      </w:r>
      <w:r>
        <w:rPr>
          <w:spacing w:val="-2"/>
          <w:w w:val="105"/>
          <w:sz w:val="24"/>
        </w:rPr>
        <w:t> </w:t>
      </w:r>
      <w:r>
        <w:rPr>
          <w:w w:val="105"/>
          <w:sz w:val="24"/>
        </w:rPr>
        <w:t>engagement</w:t>
      </w:r>
      <w:r>
        <w:rPr>
          <w:spacing w:val="-1"/>
          <w:w w:val="105"/>
          <w:sz w:val="24"/>
        </w:rPr>
        <w:t> </w:t>
      </w:r>
      <w:r>
        <w:rPr>
          <w:w w:val="105"/>
          <w:sz w:val="24"/>
        </w:rPr>
        <w:t>of</w:t>
      </w:r>
      <w:r>
        <w:rPr>
          <w:spacing w:val="-1"/>
          <w:w w:val="105"/>
          <w:sz w:val="24"/>
        </w:rPr>
        <w:t> </w:t>
      </w:r>
      <w:r>
        <w:rPr>
          <w:rFonts w:ascii="Tahoma" w:hAnsi="Tahoma"/>
          <w:b/>
          <w:w w:val="105"/>
          <w:sz w:val="24"/>
        </w:rPr>
        <w:t>certain</w:t>
      </w:r>
      <w:r>
        <w:rPr>
          <w:rFonts w:ascii="Tahoma" w:hAnsi="Tahoma"/>
          <w:b/>
          <w:spacing w:val="-6"/>
          <w:w w:val="105"/>
          <w:sz w:val="24"/>
        </w:rPr>
        <w:t> </w:t>
      </w:r>
      <w:r>
        <w:rPr>
          <w:rFonts w:ascii="Tahoma" w:hAnsi="Tahoma"/>
          <w:b/>
          <w:w w:val="105"/>
          <w:sz w:val="24"/>
        </w:rPr>
        <w:t>stakeholders</w:t>
      </w:r>
      <w:r>
        <w:rPr>
          <w:rFonts w:ascii="Tahoma" w:hAnsi="Tahoma"/>
          <w:b/>
          <w:spacing w:val="-6"/>
          <w:w w:val="105"/>
          <w:sz w:val="24"/>
        </w:rPr>
        <w:t> </w:t>
      </w:r>
      <w:r>
        <w:rPr>
          <w:w w:val="105"/>
          <w:sz w:val="24"/>
        </w:rPr>
        <w:t>appear</w:t>
      </w:r>
      <w:r>
        <w:rPr>
          <w:spacing w:val="-1"/>
          <w:w w:val="105"/>
          <w:sz w:val="24"/>
        </w:rPr>
        <w:t> </w:t>
      </w:r>
      <w:r>
        <w:rPr>
          <w:w w:val="105"/>
          <w:sz w:val="24"/>
        </w:rPr>
        <w:t>to</w:t>
      </w:r>
      <w:r>
        <w:rPr>
          <w:spacing w:val="-3"/>
          <w:w w:val="105"/>
          <w:sz w:val="24"/>
        </w:rPr>
        <w:t> </w:t>
      </w:r>
      <w:r>
        <w:rPr>
          <w:w w:val="105"/>
          <w:sz w:val="24"/>
        </w:rPr>
        <w:t>influence</w:t>
      </w:r>
      <w:r>
        <w:rPr>
          <w:spacing w:val="-2"/>
          <w:w w:val="105"/>
          <w:sz w:val="24"/>
        </w:rPr>
        <w:t> </w:t>
      </w:r>
      <w:r>
        <w:rPr>
          <w:w w:val="105"/>
          <w:sz w:val="24"/>
        </w:rPr>
        <w:t>the</w:t>
      </w:r>
      <w:r>
        <w:rPr>
          <w:spacing w:val="-2"/>
          <w:w w:val="105"/>
          <w:sz w:val="24"/>
        </w:rPr>
        <w:t> </w:t>
      </w:r>
      <w:r>
        <w:rPr>
          <w:w w:val="105"/>
          <w:sz w:val="24"/>
        </w:rPr>
        <w:t>relational</w:t>
      </w:r>
      <w:r>
        <w:rPr>
          <w:spacing w:val="-1"/>
          <w:w w:val="105"/>
          <w:sz w:val="24"/>
        </w:rPr>
        <w:t> </w:t>
      </w:r>
      <w:r>
        <w:rPr>
          <w:w w:val="105"/>
          <w:sz w:val="24"/>
        </w:rPr>
        <w:t>goods</w:t>
      </w:r>
      <w:r>
        <w:rPr>
          <w:spacing w:val="-2"/>
          <w:w w:val="105"/>
          <w:sz w:val="24"/>
        </w:rPr>
        <w:t> </w:t>
      </w:r>
      <w:r>
        <w:rPr>
          <w:w w:val="105"/>
          <w:sz w:val="24"/>
        </w:rPr>
        <w:t>that</w:t>
      </w:r>
      <w:r>
        <w:rPr>
          <w:spacing w:val="-1"/>
          <w:w w:val="105"/>
          <w:sz w:val="24"/>
        </w:rPr>
        <w:t> </w:t>
      </w:r>
      <w:r>
        <w:rPr>
          <w:w w:val="105"/>
          <w:sz w:val="24"/>
        </w:rPr>
        <w:t>are generated? Why might this be so?</w:t>
      </w:r>
    </w:p>
    <w:p>
      <w:pPr>
        <w:pStyle w:val="ListParagraph"/>
        <w:numPr>
          <w:ilvl w:val="0"/>
          <w:numId w:val="1"/>
        </w:numPr>
        <w:tabs>
          <w:tab w:pos="1080" w:val="left" w:leader="none"/>
          <w:tab w:pos="1081" w:val="left" w:leader="none"/>
        </w:tabs>
        <w:spacing w:line="240" w:lineRule="auto" w:before="132" w:after="0"/>
        <w:ind w:left="1080" w:right="0" w:hanging="361"/>
        <w:jc w:val="left"/>
        <w:rPr>
          <w:sz w:val="24"/>
        </w:rPr>
      </w:pPr>
      <w:r>
        <w:rPr>
          <w:w w:val="105"/>
          <w:sz w:val="24"/>
        </w:rPr>
        <w:t>Does</w:t>
      </w:r>
      <w:r>
        <w:rPr>
          <w:spacing w:val="-18"/>
          <w:w w:val="105"/>
          <w:sz w:val="24"/>
        </w:rPr>
        <w:t> </w:t>
      </w:r>
      <w:r>
        <w:rPr>
          <w:w w:val="105"/>
          <w:sz w:val="24"/>
        </w:rPr>
        <w:t>the</w:t>
      </w:r>
      <w:r>
        <w:rPr>
          <w:spacing w:val="-17"/>
          <w:w w:val="105"/>
          <w:sz w:val="24"/>
        </w:rPr>
        <w:t> </w:t>
      </w:r>
      <w:r>
        <w:rPr>
          <w:rFonts w:ascii="Tahoma" w:hAnsi="Tahoma"/>
          <w:b/>
          <w:w w:val="105"/>
          <w:sz w:val="24"/>
        </w:rPr>
        <w:t>funding</w:t>
      </w:r>
      <w:r>
        <w:rPr>
          <w:rFonts w:ascii="Tahoma" w:hAnsi="Tahoma"/>
          <w:b/>
          <w:spacing w:val="-19"/>
          <w:w w:val="105"/>
          <w:sz w:val="24"/>
        </w:rPr>
        <w:t> </w:t>
      </w:r>
      <w:r>
        <w:rPr>
          <w:rFonts w:ascii="Tahoma" w:hAnsi="Tahoma"/>
          <w:b/>
          <w:w w:val="105"/>
          <w:sz w:val="24"/>
        </w:rPr>
        <w:t>or</w:t>
      </w:r>
      <w:r>
        <w:rPr>
          <w:rFonts w:ascii="Tahoma" w:hAnsi="Tahoma"/>
          <w:b/>
          <w:spacing w:val="-18"/>
          <w:w w:val="105"/>
          <w:sz w:val="24"/>
        </w:rPr>
        <w:t> </w:t>
      </w:r>
      <w:r>
        <w:rPr>
          <w:rFonts w:ascii="Tahoma" w:hAnsi="Tahoma"/>
          <w:b/>
          <w:w w:val="105"/>
          <w:sz w:val="24"/>
        </w:rPr>
        <w:t>duration</w:t>
      </w:r>
      <w:r>
        <w:rPr>
          <w:rFonts w:ascii="Tahoma" w:hAnsi="Tahoma"/>
          <w:b/>
          <w:spacing w:val="-19"/>
          <w:w w:val="105"/>
          <w:sz w:val="24"/>
        </w:rPr>
        <w:t> </w:t>
      </w:r>
      <w:r>
        <w:rPr>
          <w:rFonts w:ascii="Tahoma" w:hAnsi="Tahoma"/>
          <w:b/>
          <w:w w:val="105"/>
          <w:sz w:val="24"/>
        </w:rPr>
        <w:t>of</w:t>
      </w:r>
      <w:r>
        <w:rPr>
          <w:rFonts w:ascii="Tahoma" w:hAnsi="Tahoma"/>
          <w:b/>
          <w:spacing w:val="-18"/>
          <w:w w:val="105"/>
          <w:sz w:val="24"/>
        </w:rPr>
        <w:t> </w:t>
      </w:r>
      <w:r>
        <w:rPr>
          <w:rFonts w:ascii="Tahoma" w:hAnsi="Tahoma"/>
          <w:b/>
          <w:w w:val="105"/>
          <w:sz w:val="24"/>
        </w:rPr>
        <w:t>the</w:t>
      </w:r>
      <w:r>
        <w:rPr>
          <w:rFonts w:ascii="Tahoma" w:hAnsi="Tahoma"/>
          <w:b/>
          <w:spacing w:val="-19"/>
          <w:w w:val="105"/>
          <w:sz w:val="24"/>
        </w:rPr>
        <w:t> </w:t>
      </w:r>
      <w:r>
        <w:rPr>
          <w:rFonts w:ascii="Tahoma" w:hAnsi="Tahoma"/>
          <w:b/>
          <w:w w:val="105"/>
          <w:sz w:val="24"/>
        </w:rPr>
        <w:t>project</w:t>
      </w:r>
      <w:r>
        <w:rPr>
          <w:rFonts w:ascii="Tahoma" w:hAnsi="Tahoma"/>
          <w:b/>
          <w:spacing w:val="-18"/>
          <w:w w:val="105"/>
          <w:sz w:val="24"/>
        </w:rPr>
        <w:t> </w:t>
      </w:r>
      <w:r>
        <w:rPr>
          <w:w w:val="105"/>
          <w:sz w:val="24"/>
        </w:rPr>
        <w:t>have</w:t>
      </w:r>
      <w:r>
        <w:rPr>
          <w:spacing w:val="-16"/>
          <w:w w:val="105"/>
          <w:sz w:val="24"/>
        </w:rPr>
        <w:t> </w:t>
      </w:r>
      <w:r>
        <w:rPr>
          <w:w w:val="105"/>
          <w:sz w:val="24"/>
        </w:rPr>
        <w:t>any</w:t>
      </w:r>
      <w:r>
        <w:rPr>
          <w:spacing w:val="-15"/>
          <w:w w:val="105"/>
          <w:sz w:val="24"/>
        </w:rPr>
        <w:t> </w:t>
      </w:r>
      <w:r>
        <w:rPr>
          <w:w w:val="105"/>
          <w:sz w:val="24"/>
        </w:rPr>
        <w:t>impact</w:t>
      </w:r>
      <w:r>
        <w:rPr>
          <w:spacing w:val="-16"/>
          <w:w w:val="105"/>
          <w:sz w:val="24"/>
        </w:rPr>
        <w:t> </w:t>
      </w:r>
      <w:r>
        <w:rPr>
          <w:w w:val="105"/>
          <w:sz w:val="24"/>
        </w:rPr>
        <w:t>on</w:t>
      </w:r>
      <w:r>
        <w:rPr>
          <w:spacing w:val="-15"/>
          <w:w w:val="105"/>
          <w:sz w:val="24"/>
        </w:rPr>
        <w:t> </w:t>
      </w:r>
      <w:r>
        <w:rPr>
          <w:w w:val="105"/>
          <w:sz w:val="24"/>
        </w:rPr>
        <w:t>the</w:t>
      </w:r>
      <w:r>
        <w:rPr>
          <w:spacing w:val="-16"/>
          <w:w w:val="105"/>
          <w:sz w:val="24"/>
        </w:rPr>
        <w:t> </w:t>
      </w:r>
      <w:r>
        <w:rPr>
          <w:w w:val="105"/>
          <w:sz w:val="24"/>
        </w:rPr>
        <w:t>development</w:t>
      </w:r>
      <w:r>
        <w:rPr>
          <w:spacing w:val="-15"/>
          <w:w w:val="105"/>
          <w:sz w:val="24"/>
        </w:rPr>
        <w:t> </w:t>
      </w:r>
      <w:r>
        <w:rPr>
          <w:w w:val="105"/>
          <w:sz w:val="24"/>
        </w:rPr>
        <w:t>of</w:t>
      </w:r>
      <w:r>
        <w:rPr>
          <w:spacing w:val="-16"/>
          <w:w w:val="105"/>
          <w:sz w:val="24"/>
        </w:rPr>
        <w:t> </w:t>
      </w:r>
      <w:r>
        <w:rPr>
          <w:w w:val="105"/>
          <w:sz w:val="24"/>
        </w:rPr>
        <w:t>relational</w:t>
      </w:r>
      <w:r>
        <w:rPr>
          <w:spacing w:val="-14"/>
          <w:w w:val="105"/>
          <w:sz w:val="24"/>
        </w:rPr>
        <w:t> </w:t>
      </w:r>
      <w:r>
        <w:rPr>
          <w:w w:val="105"/>
          <w:sz w:val="24"/>
        </w:rPr>
        <w:t>goods?</w:t>
      </w:r>
      <w:r>
        <w:rPr>
          <w:spacing w:val="-16"/>
          <w:w w:val="105"/>
          <w:sz w:val="24"/>
        </w:rPr>
        <w:t> </w:t>
      </w:r>
      <w:r>
        <w:rPr>
          <w:w w:val="105"/>
          <w:sz w:val="24"/>
        </w:rPr>
        <w:t>In</w:t>
      </w:r>
      <w:r>
        <w:rPr>
          <w:spacing w:val="-15"/>
          <w:w w:val="105"/>
          <w:sz w:val="24"/>
        </w:rPr>
        <w:t> </w:t>
      </w:r>
      <w:r>
        <w:rPr>
          <w:w w:val="105"/>
          <w:sz w:val="24"/>
        </w:rPr>
        <w:t>what</w:t>
      </w:r>
      <w:r>
        <w:rPr>
          <w:spacing w:val="-15"/>
          <w:w w:val="105"/>
          <w:sz w:val="24"/>
        </w:rPr>
        <w:t> </w:t>
      </w:r>
      <w:r>
        <w:rPr>
          <w:spacing w:val="-4"/>
          <w:w w:val="105"/>
          <w:sz w:val="24"/>
        </w:rPr>
        <w:t>ways?</w:t>
      </w:r>
    </w:p>
    <w:p>
      <w:pPr>
        <w:pStyle w:val="ListParagraph"/>
        <w:numPr>
          <w:ilvl w:val="0"/>
          <w:numId w:val="1"/>
        </w:numPr>
        <w:tabs>
          <w:tab w:pos="1080" w:val="left" w:leader="none"/>
          <w:tab w:pos="1081" w:val="left" w:leader="none"/>
        </w:tabs>
        <w:spacing w:line="240" w:lineRule="auto" w:before="202" w:after="0"/>
        <w:ind w:left="1080" w:right="0" w:hanging="361"/>
        <w:jc w:val="left"/>
        <w:rPr>
          <w:sz w:val="24"/>
        </w:rPr>
      </w:pPr>
      <w:r>
        <w:rPr>
          <w:w w:val="105"/>
          <w:sz w:val="24"/>
        </w:rPr>
        <w:t>Has</w:t>
      </w:r>
      <w:r>
        <w:rPr>
          <w:spacing w:val="-2"/>
          <w:w w:val="105"/>
          <w:sz w:val="24"/>
        </w:rPr>
        <w:t> </w:t>
      </w:r>
      <w:r>
        <w:rPr>
          <w:w w:val="105"/>
          <w:sz w:val="24"/>
        </w:rPr>
        <w:t>the</w:t>
      </w:r>
      <w:r>
        <w:rPr>
          <w:spacing w:val="-1"/>
          <w:w w:val="105"/>
          <w:sz w:val="24"/>
        </w:rPr>
        <w:t> </w:t>
      </w:r>
      <w:r>
        <w:rPr>
          <w:w w:val="105"/>
          <w:sz w:val="24"/>
        </w:rPr>
        <w:t>generation</w:t>
      </w:r>
      <w:r>
        <w:rPr>
          <w:spacing w:val="-3"/>
          <w:w w:val="105"/>
          <w:sz w:val="24"/>
        </w:rPr>
        <w:t> </w:t>
      </w:r>
      <w:r>
        <w:rPr>
          <w:w w:val="105"/>
          <w:sz w:val="24"/>
        </w:rPr>
        <w:t>of relational</w:t>
      </w:r>
      <w:r>
        <w:rPr>
          <w:spacing w:val="-2"/>
          <w:w w:val="105"/>
          <w:sz w:val="24"/>
        </w:rPr>
        <w:t> </w:t>
      </w:r>
      <w:r>
        <w:rPr>
          <w:w w:val="105"/>
          <w:sz w:val="24"/>
        </w:rPr>
        <w:t>goods</w:t>
      </w:r>
      <w:r>
        <w:rPr>
          <w:spacing w:val="-1"/>
          <w:w w:val="105"/>
          <w:sz w:val="24"/>
        </w:rPr>
        <w:t> </w:t>
      </w:r>
      <w:r>
        <w:rPr>
          <w:w w:val="105"/>
          <w:sz w:val="24"/>
        </w:rPr>
        <w:t>(or</w:t>
      </w:r>
      <w:r>
        <w:rPr>
          <w:spacing w:val="-3"/>
          <w:w w:val="105"/>
          <w:sz w:val="24"/>
        </w:rPr>
        <w:t> </w:t>
      </w:r>
      <w:r>
        <w:rPr>
          <w:w w:val="105"/>
          <w:sz w:val="24"/>
        </w:rPr>
        <w:t>the</w:t>
      </w:r>
      <w:r>
        <w:rPr>
          <w:spacing w:val="-1"/>
          <w:w w:val="105"/>
          <w:sz w:val="24"/>
        </w:rPr>
        <w:t> </w:t>
      </w:r>
      <w:r>
        <w:rPr>
          <w:w w:val="105"/>
          <w:sz w:val="24"/>
        </w:rPr>
        <w:t>lack</w:t>
      </w:r>
      <w:r>
        <w:rPr>
          <w:spacing w:val="-2"/>
          <w:w w:val="105"/>
          <w:sz w:val="24"/>
        </w:rPr>
        <w:t> </w:t>
      </w:r>
      <w:r>
        <w:rPr>
          <w:w w:val="105"/>
          <w:sz w:val="24"/>
        </w:rPr>
        <w:t>of</w:t>
      </w:r>
      <w:r>
        <w:rPr>
          <w:spacing w:val="-2"/>
          <w:w w:val="105"/>
          <w:sz w:val="24"/>
        </w:rPr>
        <w:t> </w:t>
      </w:r>
      <w:r>
        <w:rPr>
          <w:w w:val="105"/>
          <w:sz w:val="24"/>
        </w:rPr>
        <w:t>them)</w:t>
      </w:r>
      <w:r>
        <w:rPr>
          <w:spacing w:val="-2"/>
          <w:w w:val="105"/>
          <w:sz w:val="24"/>
        </w:rPr>
        <w:t> </w:t>
      </w:r>
      <w:r>
        <w:rPr>
          <w:w w:val="105"/>
          <w:sz w:val="24"/>
        </w:rPr>
        <w:t>affected project </w:t>
      </w:r>
      <w:r>
        <w:rPr>
          <w:spacing w:val="-2"/>
          <w:w w:val="105"/>
          <w:sz w:val="24"/>
        </w:rPr>
        <w:t>outcomes?</w:t>
      </w:r>
    </w:p>
    <w:p>
      <w:pPr>
        <w:spacing w:after="0" w:line="240" w:lineRule="auto"/>
        <w:jc w:val="left"/>
        <w:rPr>
          <w:sz w:val="24"/>
        </w:rPr>
        <w:sectPr>
          <w:pgSz w:w="16820" w:h="11910" w:orient="landscape"/>
          <w:pgMar w:header="0" w:footer="345" w:top="720" w:bottom="540" w:left="440" w:right="440"/>
        </w:sectPr>
      </w:pPr>
    </w:p>
    <w:tbl>
      <w:tblPr>
        <w:tblW w:w="0" w:type="auto"/>
        <w:jc w:val="left"/>
        <w:tblCellSpacing w:w="21" w:type="dxa"/>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2"/>
        <w:gridCol w:w="2473"/>
        <w:gridCol w:w="2595"/>
        <w:gridCol w:w="2594"/>
        <w:gridCol w:w="5182"/>
      </w:tblGrid>
      <w:tr>
        <w:trPr>
          <w:trHeight w:val="1133" w:hRule="atLeast"/>
        </w:trPr>
        <w:tc>
          <w:tcPr>
            <w:tcW w:w="15286" w:type="dxa"/>
            <w:gridSpan w:val="5"/>
            <w:tcBorders>
              <w:top w:val="nil"/>
              <w:left w:val="nil"/>
              <w:right w:val="nil"/>
            </w:tcBorders>
            <w:shd w:val="clear" w:color="auto" w:fill="AFD0E1"/>
          </w:tcPr>
          <w:p>
            <w:pPr>
              <w:pStyle w:val="TableParagraph"/>
              <w:spacing w:line="271" w:lineRule="auto" w:before="173"/>
              <w:ind w:left="5419" w:right="5218" w:firstLine="1611"/>
              <w:rPr>
                <w:rFonts w:ascii="Tahoma"/>
                <w:b/>
                <w:sz w:val="32"/>
              </w:rPr>
            </w:pPr>
            <w:bookmarkStart w:name="Audit 1: " w:id="5"/>
            <w:bookmarkEnd w:id="5"/>
            <w:r>
              <w:rPr/>
            </w:r>
            <w:r>
              <w:rPr>
                <w:rFonts w:ascii="Tahoma"/>
                <w:b/>
                <w:sz w:val="32"/>
              </w:rPr>
              <w:t>Audit 1: </w:t>
            </w:r>
            <w:bookmarkStart w:name="Generating relational goods" w:id="6"/>
            <w:bookmarkEnd w:id="6"/>
            <w:r>
              <w:rPr>
                <w:rFonts w:ascii="Tahoma"/>
                <w:b/>
                <w:sz w:val="32"/>
              </w:rPr>
              <w:t>G</w:t>
            </w:r>
            <w:r>
              <w:rPr>
                <w:rFonts w:ascii="Tahoma"/>
                <w:b/>
                <w:sz w:val="32"/>
              </w:rPr>
              <w:t>enerating</w:t>
            </w:r>
            <w:r>
              <w:rPr>
                <w:rFonts w:ascii="Tahoma"/>
                <w:b/>
                <w:spacing w:val="-24"/>
                <w:sz w:val="32"/>
              </w:rPr>
              <w:t> </w:t>
            </w:r>
            <w:r>
              <w:rPr>
                <w:rFonts w:ascii="Tahoma"/>
                <w:b/>
                <w:sz w:val="32"/>
              </w:rPr>
              <w:t>relational</w:t>
            </w:r>
            <w:r>
              <w:rPr>
                <w:rFonts w:ascii="Tahoma"/>
                <w:b/>
                <w:spacing w:val="-23"/>
                <w:sz w:val="32"/>
              </w:rPr>
              <w:t> </w:t>
            </w:r>
            <w:r>
              <w:rPr>
                <w:rFonts w:ascii="Tahoma"/>
                <w:b/>
                <w:sz w:val="32"/>
              </w:rPr>
              <w:t>goods</w:t>
            </w:r>
          </w:p>
        </w:tc>
      </w:tr>
      <w:tr>
        <w:trPr>
          <w:trHeight w:val="568" w:hRule="atLeast"/>
        </w:trPr>
        <w:tc>
          <w:tcPr>
            <w:tcW w:w="2442" w:type="dxa"/>
            <w:tcBorders>
              <w:left w:val="nil"/>
            </w:tcBorders>
            <w:shd w:val="clear" w:color="auto" w:fill="88B8D3"/>
          </w:tcPr>
          <w:p>
            <w:pPr>
              <w:pStyle w:val="TableParagraph"/>
              <w:spacing w:before="137"/>
              <w:ind w:left="65"/>
              <w:rPr>
                <w:rFonts w:ascii="Tahoma"/>
                <w:b/>
                <w:sz w:val="24"/>
              </w:rPr>
            </w:pPr>
            <w:r>
              <w:rPr>
                <w:rFonts w:ascii="Tahoma"/>
                <w:b/>
                <w:spacing w:val="-2"/>
                <w:sz w:val="24"/>
              </w:rPr>
              <w:t>Activity</w:t>
            </w:r>
          </w:p>
        </w:tc>
        <w:tc>
          <w:tcPr>
            <w:tcW w:w="2473" w:type="dxa"/>
            <w:shd w:val="clear" w:color="auto" w:fill="88B8D3"/>
          </w:tcPr>
          <w:p>
            <w:pPr>
              <w:pStyle w:val="TableParagraph"/>
              <w:spacing w:before="137"/>
              <w:ind w:left="85"/>
              <w:rPr>
                <w:rFonts w:ascii="Tahoma"/>
                <w:b/>
                <w:sz w:val="24"/>
              </w:rPr>
            </w:pPr>
            <w:r>
              <w:rPr>
                <w:rFonts w:ascii="Tahoma"/>
                <w:b/>
                <w:spacing w:val="-2"/>
                <w:sz w:val="24"/>
              </w:rPr>
              <w:t>Location</w:t>
            </w:r>
          </w:p>
        </w:tc>
        <w:tc>
          <w:tcPr>
            <w:tcW w:w="2595" w:type="dxa"/>
            <w:shd w:val="clear" w:color="auto" w:fill="88B8D3"/>
          </w:tcPr>
          <w:p>
            <w:pPr>
              <w:pStyle w:val="TableParagraph"/>
              <w:spacing w:before="137"/>
              <w:rPr>
                <w:rFonts w:ascii="Tahoma"/>
                <w:b/>
                <w:sz w:val="24"/>
              </w:rPr>
            </w:pPr>
            <w:r>
              <w:rPr>
                <w:rFonts w:ascii="Tahoma"/>
                <w:b/>
                <w:spacing w:val="-2"/>
                <w:sz w:val="24"/>
              </w:rPr>
              <w:t>Funding/Duration</w:t>
            </w:r>
          </w:p>
        </w:tc>
        <w:tc>
          <w:tcPr>
            <w:tcW w:w="2594" w:type="dxa"/>
            <w:shd w:val="clear" w:color="auto" w:fill="88B8D3"/>
          </w:tcPr>
          <w:p>
            <w:pPr>
              <w:pStyle w:val="TableParagraph"/>
              <w:spacing w:before="137"/>
              <w:rPr>
                <w:rFonts w:ascii="Tahoma"/>
                <w:b/>
                <w:sz w:val="24"/>
              </w:rPr>
            </w:pPr>
            <w:r>
              <w:rPr>
                <w:rFonts w:ascii="Tahoma"/>
                <w:b/>
                <w:w w:val="95"/>
                <w:sz w:val="24"/>
              </w:rPr>
              <w:t>Key</w:t>
            </w:r>
            <w:r>
              <w:rPr>
                <w:rFonts w:ascii="Tahoma"/>
                <w:b/>
                <w:spacing w:val="1"/>
                <w:sz w:val="24"/>
              </w:rPr>
              <w:t> </w:t>
            </w:r>
            <w:r>
              <w:rPr>
                <w:rFonts w:ascii="Tahoma"/>
                <w:b/>
                <w:spacing w:val="-2"/>
                <w:sz w:val="24"/>
              </w:rPr>
              <w:t>Stakeholders</w:t>
            </w:r>
          </w:p>
        </w:tc>
        <w:tc>
          <w:tcPr>
            <w:tcW w:w="5182" w:type="dxa"/>
            <w:tcBorders>
              <w:right w:val="nil"/>
            </w:tcBorders>
            <w:shd w:val="clear" w:color="auto" w:fill="88B8D3"/>
          </w:tcPr>
          <w:p>
            <w:pPr>
              <w:pStyle w:val="TableParagraph"/>
              <w:spacing w:before="137"/>
              <w:rPr>
                <w:rFonts w:ascii="Tahoma"/>
                <w:b/>
                <w:sz w:val="24"/>
              </w:rPr>
            </w:pPr>
            <w:r>
              <w:rPr>
                <w:rFonts w:ascii="Tahoma"/>
                <w:b/>
                <w:spacing w:val="-2"/>
                <w:sz w:val="24"/>
              </w:rPr>
              <w:t>Outcomes</w:t>
            </w:r>
          </w:p>
        </w:tc>
      </w:tr>
      <w:tr>
        <w:trPr>
          <w:trHeight w:val="1133" w:hRule="atLeast"/>
        </w:trPr>
        <w:tc>
          <w:tcPr>
            <w:tcW w:w="2442" w:type="dxa"/>
            <w:tcBorders>
              <w:left w:val="nil"/>
            </w:tcBorders>
            <w:shd w:val="clear" w:color="auto" w:fill="D6E7EF"/>
          </w:tcPr>
          <w:p>
            <w:pPr>
              <w:pStyle w:val="TableParagraph"/>
              <w:ind w:left="0"/>
              <w:rPr>
                <w:rFonts w:ascii="Times New Roman"/>
                <w:sz w:val="24"/>
              </w:rPr>
            </w:pPr>
          </w:p>
        </w:tc>
        <w:tc>
          <w:tcPr>
            <w:tcW w:w="2473" w:type="dxa"/>
            <w:shd w:val="clear" w:color="auto" w:fill="D6E7EF"/>
          </w:tcPr>
          <w:p>
            <w:pPr>
              <w:pStyle w:val="TableParagraph"/>
              <w:ind w:left="0"/>
              <w:rPr>
                <w:rFonts w:ascii="Times New Roman"/>
                <w:sz w:val="24"/>
              </w:rPr>
            </w:pPr>
          </w:p>
        </w:tc>
        <w:tc>
          <w:tcPr>
            <w:tcW w:w="2595" w:type="dxa"/>
            <w:shd w:val="clear" w:color="auto" w:fill="D6E7EF"/>
          </w:tcPr>
          <w:p>
            <w:pPr>
              <w:pStyle w:val="TableParagraph"/>
              <w:ind w:left="0"/>
              <w:rPr>
                <w:rFonts w:ascii="Times New Roman"/>
                <w:sz w:val="24"/>
              </w:rPr>
            </w:pPr>
          </w:p>
        </w:tc>
        <w:tc>
          <w:tcPr>
            <w:tcW w:w="2594" w:type="dxa"/>
            <w:shd w:val="clear" w:color="auto" w:fill="D6E7EF"/>
          </w:tcPr>
          <w:p>
            <w:pPr>
              <w:pStyle w:val="TableParagraph"/>
              <w:ind w:left="0"/>
              <w:rPr>
                <w:rFonts w:ascii="Times New Roman"/>
                <w:sz w:val="24"/>
              </w:rPr>
            </w:pPr>
          </w:p>
        </w:tc>
        <w:tc>
          <w:tcPr>
            <w:tcW w:w="5182" w:type="dxa"/>
            <w:tcBorders>
              <w:right w:val="nil"/>
            </w:tcBorders>
            <w:shd w:val="clear" w:color="auto" w:fill="D6E7EF"/>
          </w:tcPr>
          <w:p>
            <w:pPr>
              <w:pStyle w:val="TableParagraph"/>
              <w:ind w:left="0"/>
              <w:rPr>
                <w:rFonts w:ascii="Times New Roman"/>
                <w:sz w:val="24"/>
              </w:rPr>
            </w:pPr>
          </w:p>
        </w:tc>
      </w:tr>
      <w:tr>
        <w:trPr>
          <w:trHeight w:val="2267" w:hRule="atLeast"/>
        </w:trPr>
        <w:tc>
          <w:tcPr>
            <w:tcW w:w="7510" w:type="dxa"/>
            <w:gridSpan w:val="3"/>
            <w:tcBorders>
              <w:left w:val="nil"/>
            </w:tcBorders>
            <w:shd w:val="clear" w:color="auto" w:fill="D6E7EF"/>
          </w:tcPr>
          <w:p>
            <w:pPr>
              <w:pStyle w:val="TableParagraph"/>
              <w:spacing w:before="32"/>
              <w:ind w:left="65"/>
              <w:rPr>
                <w:sz w:val="24"/>
              </w:rPr>
            </w:pPr>
            <w:r>
              <w:rPr>
                <w:w w:val="105"/>
                <w:sz w:val="24"/>
              </w:rPr>
              <w:t>Evidence</w:t>
            </w:r>
            <w:r>
              <w:rPr>
                <w:spacing w:val="-1"/>
                <w:w w:val="105"/>
                <w:sz w:val="24"/>
              </w:rPr>
              <w:t> </w:t>
            </w:r>
            <w:r>
              <w:rPr>
                <w:w w:val="105"/>
                <w:sz w:val="24"/>
              </w:rPr>
              <w:t>of</w:t>
            </w:r>
            <w:r>
              <w:rPr>
                <w:spacing w:val="1"/>
                <w:w w:val="105"/>
                <w:sz w:val="24"/>
              </w:rPr>
              <w:t> </w:t>
            </w:r>
            <w:r>
              <w:rPr>
                <w:w w:val="105"/>
                <w:sz w:val="24"/>
              </w:rPr>
              <w:t>the</w:t>
            </w:r>
            <w:r>
              <w:rPr>
                <w:spacing w:val="-1"/>
                <w:w w:val="105"/>
                <w:sz w:val="24"/>
              </w:rPr>
              <w:t> </w:t>
            </w:r>
            <w:r>
              <w:rPr>
                <w:w w:val="105"/>
                <w:sz w:val="24"/>
              </w:rPr>
              <w:t>generation</w:t>
            </w:r>
            <w:r>
              <w:rPr>
                <w:spacing w:val="1"/>
                <w:w w:val="105"/>
                <w:sz w:val="24"/>
              </w:rPr>
              <w:t> </w:t>
            </w:r>
            <w:r>
              <w:rPr>
                <w:w w:val="105"/>
                <w:sz w:val="24"/>
              </w:rPr>
              <w:t>of</w:t>
            </w:r>
            <w:r>
              <w:rPr>
                <w:spacing w:val="1"/>
                <w:w w:val="105"/>
                <w:sz w:val="24"/>
              </w:rPr>
              <w:t> </w:t>
            </w:r>
            <w:r>
              <w:rPr>
                <w:w w:val="105"/>
                <w:sz w:val="24"/>
              </w:rPr>
              <w:t>interpersonal</w:t>
            </w:r>
            <w:r>
              <w:rPr>
                <w:spacing w:val="-2"/>
                <w:w w:val="105"/>
                <w:sz w:val="24"/>
              </w:rPr>
              <w:t> trust:</w:t>
            </w:r>
          </w:p>
        </w:tc>
        <w:tc>
          <w:tcPr>
            <w:tcW w:w="7776" w:type="dxa"/>
            <w:gridSpan w:val="2"/>
            <w:tcBorders>
              <w:right w:val="nil"/>
            </w:tcBorders>
            <w:shd w:val="clear" w:color="auto" w:fill="D6E7EF"/>
          </w:tcPr>
          <w:p>
            <w:pPr>
              <w:pStyle w:val="TableParagraph"/>
              <w:spacing w:before="32"/>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r>
        <w:trPr>
          <w:trHeight w:val="2268" w:hRule="atLeast"/>
        </w:trPr>
        <w:tc>
          <w:tcPr>
            <w:tcW w:w="7510" w:type="dxa"/>
            <w:gridSpan w:val="3"/>
            <w:tcBorders>
              <w:left w:val="nil"/>
            </w:tcBorders>
            <w:shd w:val="clear" w:color="auto" w:fill="D6E7EF"/>
          </w:tcPr>
          <w:p>
            <w:pPr>
              <w:pStyle w:val="TableParagraph"/>
              <w:spacing w:before="32"/>
              <w:ind w:left="65"/>
              <w:rPr>
                <w:sz w:val="24"/>
              </w:rPr>
            </w:pPr>
            <w:r>
              <w:rPr>
                <w:w w:val="105"/>
                <w:sz w:val="24"/>
              </w:rPr>
              <w:t>Evidence</w:t>
            </w:r>
            <w:r>
              <w:rPr>
                <w:spacing w:val="1"/>
                <w:w w:val="105"/>
                <w:sz w:val="24"/>
              </w:rPr>
              <w:t> </w:t>
            </w:r>
            <w:r>
              <w:rPr>
                <w:w w:val="105"/>
                <w:sz w:val="24"/>
              </w:rPr>
              <w:t>of</w:t>
            </w:r>
            <w:r>
              <w:rPr>
                <w:spacing w:val="3"/>
                <w:w w:val="105"/>
                <w:sz w:val="24"/>
              </w:rPr>
              <w:t> </w:t>
            </w:r>
            <w:r>
              <w:rPr>
                <w:w w:val="105"/>
                <w:sz w:val="24"/>
              </w:rPr>
              <w:t>the</w:t>
            </w:r>
            <w:r>
              <w:rPr>
                <w:spacing w:val="1"/>
                <w:w w:val="105"/>
                <w:sz w:val="24"/>
              </w:rPr>
              <w:t> </w:t>
            </w:r>
            <w:r>
              <w:rPr>
                <w:w w:val="105"/>
                <w:sz w:val="24"/>
              </w:rPr>
              <w:t>generation</w:t>
            </w:r>
            <w:r>
              <w:rPr>
                <w:spacing w:val="3"/>
                <w:w w:val="105"/>
                <w:sz w:val="24"/>
              </w:rPr>
              <w:t> </w:t>
            </w:r>
            <w:r>
              <w:rPr>
                <w:w w:val="105"/>
                <w:sz w:val="24"/>
              </w:rPr>
              <w:t>of</w:t>
            </w:r>
            <w:r>
              <w:rPr>
                <w:spacing w:val="2"/>
                <w:w w:val="105"/>
                <w:sz w:val="24"/>
              </w:rPr>
              <w:t> </w:t>
            </w:r>
            <w:r>
              <w:rPr>
                <w:w w:val="105"/>
                <w:sz w:val="24"/>
              </w:rPr>
              <w:t>emotional</w:t>
            </w:r>
            <w:r>
              <w:rPr>
                <w:spacing w:val="3"/>
                <w:w w:val="105"/>
                <w:sz w:val="24"/>
              </w:rPr>
              <w:t> </w:t>
            </w:r>
            <w:r>
              <w:rPr>
                <w:w w:val="105"/>
                <w:sz w:val="24"/>
              </w:rPr>
              <w:t>support</w:t>
            </w:r>
            <w:r>
              <w:rPr>
                <w:spacing w:val="3"/>
                <w:w w:val="105"/>
                <w:sz w:val="24"/>
              </w:rPr>
              <w:t> </w:t>
            </w:r>
            <w:r>
              <w:rPr>
                <w:w w:val="105"/>
                <w:sz w:val="24"/>
              </w:rPr>
              <w:t>&amp;</w:t>
            </w:r>
            <w:r>
              <w:rPr>
                <w:spacing w:val="1"/>
                <w:w w:val="105"/>
                <w:sz w:val="24"/>
              </w:rPr>
              <w:t> </w:t>
            </w:r>
            <w:r>
              <w:rPr>
                <w:spacing w:val="-2"/>
                <w:w w:val="105"/>
                <w:sz w:val="24"/>
              </w:rPr>
              <w:t>care:</w:t>
            </w:r>
          </w:p>
        </w:tc>
        <w:tc>
          <w:tcPr>
            <w:tcW w:w="7776" w:type="dxa"/>
            <w:gridSpan w:val="2"/>
            <w:tcBorders>
              <w:right w:val="nil"/>
            </w:tcBorders>
            <w:shd w:val="clear" w:color="auto" w:fill="D6E7EF"/>
          </w:tcPr>
          <w:p>
            <w:pPr>
              <w:pStyle w:val="TableParagraph"/>
              <w:spacing w:before="32"/>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r>
        <w:trPr>
          <w:trHeight w:val="2267" w:hRule="atLeast"/>
        </w:trPr>
        <w:tc>
          <w:tcPr>
            <w:tcW w:w="7510" w:type="dxa"/>
            <w:gridSpan w:val="3"/>
            <w:tcBorders>
              <w:left w:val="nil"/>
              <w:bottom w:val="nil"/>
            </w:tcBorders>
            <w:shd w:val="clear" w:color="auto" w:fill="D6E7EF"/>
          </w:tcPr>
          <w:p>
            <w:pPr>
              <w:pStyle w:val="TableParagraph"/>
              <w:spacing w:before="31"/>
              <w:ind w:left="65"/>
              <w:rPr>
                <w:sz w:val="24"/>
              </w:rPr>
            </w:pPr>
            <w:r>
              <w:rPr>
                <w:w w:val="105"/>
                <w:sz w:val="24"/>
              </w:rPr>
              <w:t>Evidence</w:t>
            </w:r>
            <w:r>
              <w:rPr>
                <w:spacing w:val="-11"/>
                <w:w w:val="105"/>
                <w:sz w:val="24"/>
              </w:rPr>
              <w:t> </w:t>
            </w:r>
            <w:r>
              <w:rPr>
                <w:w w:val="105"/>
                <w:sz w:val="24"/>
              </w:rPr>
              <w:t>of</w:t>
            </w:r>
            <w:r>
              <w:rPr>
                <w:spacing w:val="-10"/>
                <w:w w:val="105"/>
                <w:sz w:val="24"/>
              </w:rPr>
              <w:t> </w:t>
            </w:r>
            <w:r>
              <w:rPr>
                <w:w w:val="105"/>
                <w:sz w:val="24"/>
              </w:rPr>
              <w:t>the</w:t>
            </w:r>
            <w:r>
              <w:rPr>
                <w:spacing w:val="-10"/>
                <w:w w:val="105"/>
                <w:sz w:val="24"/>
              </w:rPr>
              <w:t> </w:t>
            </w:r>
            <w:r>
              <w:rPr>
                <w:w w:val="105"/>
                <w:sz w:val="24"/>
              </w:rPr>
              <w:t>generation</w:t>
            </w:r>
            <w:r>
              <w:rPr>
                <w:spacing w:val="-10"/>
                <w:w w:val="105"/>
                <w:sz w:val="24"/>
              </w:rPr>
              <w:t> </w:t>
            </w:r>
            <w:r>
              <w:rPr>
                <w:w w:val="105"/>
                <w:sz w:val="24"/>
              </w:rPr>
              <w:t>of</w:t>
            </w:r>
            <w:r>
              <w:rPr>
                <w:spacing w:val="-10"/>
                <w:w w:val="105"/>
                <w:sz w:val="24"/>
              </w:rPr>
              <w:t> </w:t>
            </w:r>
            <w:r>
              <w:rPr>
                <w:w w:val="105"/>
                <w:sz w:val="24"/>
              </w:rPr>
              <w:t>social</w:t>
            </w:r>
            <w:r>
              <w:rPr>
                <w:spacing w:val="-9"/>
                <w:w w:val="105"/>
                <w:sz w:val="24"/>
              </w:rPr>
              <w:t> </w:t>
            </w:r>
            <w:r>
              <w:rPr>
                <w:spacing w:val="-2"/>
                <w:w w:val="105"/>
                <w:sz w:val="24"/>
              </w:rPr>
              <w:t>influence:</w:t>
            </w:r>
          </w:p>
        </w:tc>
        <w:tc>
          <w:tcPr>
            <w:tcW w:w="7776" w:type="dxa"/>
            <w:gridSpan w:val="2"/>
            <w:tcBorders>
              <w:bottom w:val="nil"/>
              <w:right w:val="nil"/>
            </w:tcBorders>
            <w:shd w:val="clear" w:color="auto" w:fill="D6E7EF"/>
          </w:tcPr>
          <w:p>
            <w:pPr>
              <w:pStyle w:val="TableParagraph"/>
              <w:spacing w:before="31"/>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bl>
    <w:sectPr>
      <w:pgSz w:w="16820" w:h="11910" w:orient="landscape"/>
      <w:pgMar w:header="0" w:footer="345" w:top="740" w:bottom="54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rbel">
    <w:altName w:val="Corbel"/>
    <w:charset w:val="0"/>
    <w:family w:val="swiss"/>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97.280029pt;margin-top:566.830627pt;width:11.6pt;height:12.9pt;mso-position-horizontal-relative:page;mso-position-vertical-relative:page;z-index:-15813632" type="#_x0000_t202" id="docshape1" filled="false" stroked="false">
          <v:textbox inset="0,0,0,0">
            <w:txbxContent>
              <w:p>
                <w:pPr>
                  <w:spacing w:before="40"/>
                  <w:ind w:left="60" w:right="0" w:firstLine="0"/>
                  <w:jc w:val="left"/>
                  <w:rPr>
                    <w:sz w:val="16"/>
                  </w:rPr>
                </w:pPr>
                <w:r>
                  <w:rPr>
                    <w:w w:val="102"/>
                    <w:sz w:val="16"/>
                  </w:rPr>
                  <w:fldChar w:fldCharType="begin"/>
                </w:r>
                <w:r>
                  <w:rPr>
                    <w:w w:val="102"/>
                    <w:sz w:val="16"/>
                  </w:rPr>
                  <w:instrText> PAGE </w:instrText>
                </w:r>
                <w:r>
                  <w:rPr>
                    <w:w w:val="102"/>
                    <w:sz w:val="16"/>
                  </w:rPr>
                  <w:fldChar w:fldCharType="separate"/>
                </w:r>
                <w:r>
                  <w:rPr>
                    <w:w w:val="102"/>
                    <w:sz w:val="16"/>
                  </w:rPr>
                  <w:t>2</w:t>
                </w:r>
                <w:r>
                  <w:rPr>
                    <w:w w:val="102"/>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2565" w:hanging="360"/>
      </w:pPr>
      <w:rPr>
        <w:rFonts w:hint="default"/>
        <w:lang w:val="en-US" w:eastAsia="en-US" w:bidi="ar-SA"/>
      </w:rPr>
    </w:lvl>
    <w:lvl w:ilvl="2">
      <w:start w:val="0"/>
      <w:numFmt w:val="bullet"/>
      <w:lvlText w:val="•"/>
      <w:lvlJc w:val="left"/>
      <w:pPr>
        <w:ind w:left="4051" w:hanging="360"/>
      </w:pPr>
      <w:rPr>
        <w:rFonts w:hint="default"/>
        <w:lang w:val="en-US" w:eastAsia="en-US" w:bidi="ar-SA"/>
      </w:rPr>
    </w:lvl>
    <w:lvl w:ilvl="3">
      <w:start w:val="0"/>
      <w:numFmt w:val="bullet"/>
      <w:lvlText w:val="•"/>
      <w:lvlJc w:val="left"/>
      <w:pPr>
        <w:ind w:left="5537" w:hanging="360"/>
      </w:pPr>
      <w:rPr>
        <w:rFonts w:hint="default"/>
        <w:lang w:val="en-US" w:eastAsia="en-US" w:bidi="ar-SA"/>
      </w:rPr>
    </w:lvl>
    <w:lvl w:ilvl="4">
      <w:start w:val="0"/>
      <w:numFmt w:val="bullet"/>
      <w:lvlText w:val="•"/>
      <w:lvlJc w:val="left"/>
      <w:pPr>
        <w:ind w:left="7022" w:hanging="360"/>
      </w:pPr>
      <w:rPr>
        <w:rFonts w:hint="default"/>
        <w:lang w:val="en-US" w:eastAsia="en-US" w:bidi="ar-SA"/>
      </w:rPr>
    </w:lvl>
    <w:lvl w:ilvl="5">
      <w:start w:val="0"/>
      <w:numFmt w:val="bullet"/>
      <w:lvlText w:val="•"/>
      <w:lvlJc w:val="left"/>
      <w:pPr>
        <w:ind w:left="8508" w:hanging="360"/>
      </w:pPr>
      <w:rPr>
        <w:rFonts w:hint="default"/>
        <w:lang w:val="en-US" w:eastAsia="en-US" w:bidi="ar-SA"/>
      </w:rPr>
    </w:lvl>
    <w:lvl w:ilvl="6">
      <w:start w:val="0"/>
      <w:numFmt w:val="bullet"/>
      <w:lvlText w:val="•"/>
      <w:lvlJc w:val="left"/>
      <w:pPr>
        <w:ind w:left="9994" w:hanging="360"/>
      </w:pPr>
      <w:rPr>
        <w:rFonts w:hint="default"/>
        <w:lang w:val="en-US" w:eastAsia="en-US" w:bidi="ar-SA"/>
      </w:rPr>
    </w:lvl>
    <w:lvl w:ilvl="7">
      <w:start w:val="0"/>
      <w:numFmt w:val="bullet"/>
      <w:lvlText w:val="•"/>
      <w:lvlJc w:val="left"/>
      <w:pPr>
        <w:ind w:left="11479" w:hanging="360"/>
      </w:pPr>
      <w:rPr>
        <w:rFonts w:hint="default"/>
        <w:lang w:val="en-US" w:eastAsia="en-US" w:bidi="ar-SA"/>
      </w:rPr>
    </w:lvl>
    <w:lvl w:ilvl="8">
      <w:start w:val="0"/>
      <w:numFmt w:val="bullet"/>
      <w:lvlText w:val="•"/>
      <w:lvlJc w:val="left"/>
      <w:pPr>
        <w:ind w:left="1296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285"/>
      <w:ind w:left="279"/>
      <w:outlineLvl w:val="1"/>
    </w:pPr>
    <w:rPr>
      <w:rFonts w:ascii="Tahoma" w:hAnsi="Tahoma" w:eastAsia="Tahoma" w:cs="Tahoma"/>
      <w:b/>
      <w:bCs/>
      <w:sz w:val="24"/>
      <w:szCs w:val="24"/>
      <w:lang w:val="en-US" w:eastAsia="en-US" w:bidi="ar-SA"/>
    </w:rPr>
  </w:style>
  <w:style w:styleId="ListParagraph" w:type="paragraph">
    <w:name w:val="List Paragraph"/>
    <w:basedOn w:val="Normal"/>
    <w:uiPriority w:val="1"/>
    <w:qFormat/>
    <w:pPr>
      <w:spacing w:before="202"/>
      <w:ind w:left="1080" w:hanging="361"/>
    </w:pPr>
    <w:rPr>
      <w:rFonts w:ascii="Arial" w:hAnsi="Arial" w:eastAsia="Arial" w:cs="Arial"/>
      <w:lang w:val="en-US" w:eastAsia="en-US" w:bidi="ar-SA"/>
    </w:rPr>
  </w:style>
  <w:style w:styleId="TableParagraph" w:type="paragraph">
    <w:name w:val="Table Paragraph"/>
    <w:basedOn w:val="Normal"/>
    <w:uiPriority w:val="1"/>
    <w:qFormat/>
    <w:pPr>
      <w:ind w:left="86"/>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Ralls</dc:creator>
  <dcterms:created xsi:type="dcterms:W3CDTF">2022-10-11T09:01:54Z</dcterms:created>
  <dcterms:modified xsi:type="dcterms:W3CDTF">2022-10-11T09:01:54Z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TF10002065</vt:lpwstr>
  </property>
  <property fmtid="{D5CDD505-2E9C-101B-9397-08002B2CF9AE}" pid="3" name="ContentTypeId">
    <vt:lpwstr>0x0101009C467C137A7CDE448CB0A43503782328</vt:lpwstr>
  </property>
  <property fmtid="{D5CDD505-2E9C-101B-9397-08002B2CF9AE}" pid="4" name="Created">
    <vt:filetime>2022-10-11T00:00:00Z</vt:filetime>
  </property>
  <property fmtid="{D5CDD505-2E9C-101B-9397-08002B2CF9AE}" pid="5" name="Creator">
    <vt:lpwstr>Acrobat PDFMaker 22 for Word</vt:lpwstr>
  </property>
  <property fmtid="{D5CDD505-2E9C-101B-9397-08002B2CF9AE}" pid="6" name="LastSaved">
    <vt:filetime>2022-10-11T00:00:00Z</vt:filetime>
  </property>
  <property fmtid="{D5CDD505-2E9C-101B-9397-08002B2CF9AE}" pid="7" name="Producer">
    <vt:lpwstr>Adobe PDF Library 22.2.244</vt:lpwstr>
  </property>
  <property fmtid="{D5CDD505-2E9C-101B-9397-08002B2CF9AE}" pid="8" name="SourceModified">
    <vt:lpwstr/>
  </property>
</Properties>
</file>